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94F" w:rsidRPr="001B094F" w:rsidRDefault="001B094F" w:rsidP="00BA47AC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color w:val="FF0000"/>
          <w:sz w:val="28"/>
          <w:szCs w:val="28"/>
          <w:lang w:val="hy-AM"/>
        </w:rPr>
      </w:pPr>
      <w:r w:rsidRPr="001B094F">
        <w:rPr>
          <w:rFonts w:ascii="Sylfaen" w:hAnsi="Sylfaen" w:cs="Arial"/>
          <w:b/>
          <w:bCs/>
          <w:color w:val="FF0000"/>
          <w:sz w:val="28"/>
          <w:szCs w:val="28"/>
          <w:lang w:val="hy-AM"/>
        </w:rPr>
        <w:t xml:space="preserve">54-60-րդ և 61-78-րդ չափաբաժինները ազատված են  ԱԱՀ-ից, </w:t>
      </w:r>
      <w:r w:rsidRPr="001B094F">
        <w:rPr>
          <w:rFonts w:ascii="Sylfaen" w:hAnsi="Sylfaen"/>
          <w:b/>
          <w:bCs/>
          <w:color w:val="FF0000"/>
          <w:sz w:val="28"/>
          <w:szCs w:val="28"/>
          <w:lang w:val="hy-AM"/>
        </w:rPr>
        <w:t>քանի որ ձեռք է բերվելու Appear project 373 Armenia  և Appear project 278 Armenia ծրագրերի շրջանակներում: (տեղեկանքը կցվում է)</w:t>
      </w:r>
    </w:p>
    <w:p w:rsidR="001B094F" w:rsidRDefault="001B094F" w:rsidP="00BA47AC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B094F" w:rsidRDefault="001B094F" w:rsidP="00BA47AC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B094F" w:rsidRDefault="001B094F" w:rsidP="00BA47AC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47AC" w:rsidRPr="008207B8" w:rsidRDefault="001B094F" w:rsidP="00BA47AC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ՏԵԽՆԻԿԱԿԱՆ ԲՆՈՒԹԱԳԻՐ </w:t>
      </w:r>
    </w:p>
    <w:p w:rsidR="00BA47AC" w:rsidRPr="008207B8" w:rsidRDefault="00BA47AC" w:rsidP="00BA47AC">
      <w:pPr>
        <w:jc w:val="right"/>
        <w:rPr>
          <w:rFonts w:ascii="Sylfaen" w:hAnsi="Sylfaen"/>
          <w:sz w:val="18"/>
          <w:szCs w:val="18"/>
          <w:lang w:val="hy-AM"/>
        </w:rPr>
      </w:pP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  <w:r w:rsidRPr="008207B8">
        <w:rPr>
          <w:rFonts w:ascii="Sylfaen" w:hAnsi="Sylfaen"/>
          <w:sz w:val="18"/>
          <w:szCs w:val="18"/>
          <w:lang w:val="hy-AM"/>
        </w:rPr>
        <w:tab/>
      </w:r>
    </w:p>
    <w:tbl>
      <w:tblPr>
        <w:tblW w:w="1329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418"/>
        <w:gridCol w:w="4902"/>
        <w:gridCol w:w="909"/>
        <w:gridCol w:w="709"/>
        <w:gridCol w:w="992"/>
        <w:gridCol w:w="3501"/>
      </w:tblGrid>
      <w:tr w:rsidR="00BA47AC" w:rsidRPr="008207B8" w:rsidTr="00F62C4D">
        <w:trPr>
          <w:trHeight w:val="268"/>
        </w:trPr>
        <w:tc>
          <w:tcPr>
            <w:tcW w:w="866" w:type="dxa"/>
          </w:tcPr>
          <w:p w:rsidR="00BA47AC" w:rsidRPr="008207B8" w:rsidRDefault="00BA47AC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</w:p>
        </w:tc>
        <w:tc>
          <w:tcPr>
            <w:tcW w:w="12431" w:type="dxa"/>
            <w:gridSpan w:val="6"/>
          </w:tcPr>
          <w:p w:rsidR="00BA47AC" w:rsidRPr="008207B8" w:rsidRDefault="00BA47AC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Ապրանքներ</w:t>
            </w:r>
          </w:p>
        </w:tc>
      </w:tr>
      <w:tr w:rsidR="00F62C4D" w:rsidRPr="008207B8" w:rsidTr="00F62C4D">
        <w:trPr>
          <w:trHeight w:val="227"/>
        </w:trPr>
        <w:tc>
          <w:tcPr>
            <w:tcW w:w="866" w:type="dxa"/>
            <w:vMerge w:val="restart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</w:rPr>
              <w:t>չափաբաժնի</w:t>
            </w: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</w:rPr>
              <w:t>համարը</w:t>
            </w:r>
          </w:p>
        </w:tc>
        <w:tc>
          <w:tcPr>
            <w:tcW w:w="1418" w:type="dxa"/>
            <w:vMerge w:val="restart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4902" w:type="dxa"/>
            <w:vMerge w:val="restart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տեխնիկական</w:t>
            </w: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</w:rPr>
              <w:t>բնութագիրը</w:t>
            </w:r>
            <w:r w:rsidRPr="008207B8"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1"/>
            </w:r>
          </w:p>
        </w:tc>
        <w:tc>
          <w:tcPr>
            <w:tcW w:w="909" w:type="dxa"/>
            <w:vMerge w:val="restart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չափման</w:t>
            </w: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</w:rPr>
              <w:t>միավորը</w:t>
            </w:r>
          </w:p>
        </w:tc>
        <w:tc>
          <w:tcPr>
            <w:tcW w:w="709" w:type="dxa"/>
            <w:vMerge w:val="restart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ընդհանուր</w:t>
            </w: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</w:rPr>
              <w:t>քանակը</w:t>
            </w:r>
          </w:p>
        </w:tc>
        <w:tc>
          <w:tcPr>
            <w:tcW w:w="4493" w:type="dxa"/>
            <w:gridSpan w:val="2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F62C4D" w:rsidRPr="008207B8" w:rsidTr="00F62C4D">
        <w:trPr>
          <w:trHeight w:val="427"/>
        </w:trPr>
        <w:tc>
          <w:tcPr>
            <w:tcW w:w="866" w:type="dxa"/>
            <w:vMerge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902" w:type="dxa"/>
            <w:vMerge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9" w:type="dxa"/>
            <w:vMerge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2"/>
            </w:r>
            <w:r w:rsidRPr="008207B8">
              <w:rPr>
                <w:rFonts w:ascii="Sylfaen" w:hAnsi="Sylfaen" w:cs="Arial"/>
                <w:sz w:val="18"/>
                <w:szCs w:val="18"/>
              </w:rPr>
              <w:t>Հասցեն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Ժամկետը</w:t>
            </w:r>
            <w:r w:rsidRPr="008207B8">
              <w:rPr>
                <w:rFonts w:ascii="Sylfaen" w:hAnsi="Sylfaen"/>
                <w:sz w:val="18"/>
                <w:szCs w:val="18"/>
              </w:rPr>
              <w:t>**</w:t>
            </w:r>
            <w:r w:rsidRPr="008207B8">
              <w:rPr>
                <w:rStyle w:val="FootnoteReference"/>
                <w:rFonts w:ascii="Sylfaen" w:hAnsi="Sylfaen"/>
                <w:sz w:val="18"/>
                <w:szCs w:val="18"/>
              </w:rPr>
              <w:footnoteReference w:id="3"/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Հյուսվածաբանական օրգանների ֆիքսման համար տարա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 xml:space="preserve">Ուղղանկյուն պլասմասե տարա, փակվող, </w:t>
            </w:r>
          </w:p>
          <w:p w:rsidR="00F62C4D" w:rsidRPr="008207B8" w:rsidRDefault="00F62C4D" w:rsidP="008A2E06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 xml:space="preserve">1,5 մմ անցքերով: 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</w:t>
            </w:r>
          </w:p>
          <w:p w:rsidR="00F62C4D" w:rsidRPr="008207B8" w:rsidRDefault="00F62C4D" w:rsidP="008A2E06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չվնասված և ապահովված համապատասխան</w:t>
            </w:r>
          </w:p>
          <w:p w:rsidR="00F62C4D" w:rsidRPr="008207B8" w:rsidRDefault="00F62C4D" w:rsidP="008A2E06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պահպանման պայմաններով մատակարարման ամբողջ</w:t>
            </w:r>
          </w:p>
          <w:p w:rsidR="00F62C4D" w:rsidRPr="008207B8" w:rsidRDefault="00F62C4D" w:rsidP="008A2E06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Անալիզի տարա, ստերիլ 60մլ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Թափանցիկ, պլաստմասե տարա, 60 մլ ծավալով, ստերիլ, կափարիչը՝պտուտակային: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Ապրանքը պետք է լինի նոր, չօգտագործված, փաթեթը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չվնասված և ապահովված համապատասխան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պահպանման պայմաններով մատակարարման ամբողջ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Կաթոցիկի ծայրակալներ,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10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0-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1000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մկլ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Կաթոցիկի ծայրակալներ,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100-1000 մկլ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հատը համարժեք է 1 տուփին (մեկ տուփում 500 հատ):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Կաթոցիկի ծայրակալներ,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0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00 մկլ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Կաթոցիկի ծայրակալներ,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0-200 մկլ,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հատը համարժեք է 1 տուփին (մեկ տուփում՝ 1000 հատ):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Փորձանոթ ցենտրիֆուգման համար 15 մլ՝ կափարիչով փակվող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Պլաստիկ փորձանոթ ցենտրիֆուգման համար 15 մլ՝ կափարիչով փակվող։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հատը համարժեք է 1 տուփին (մեկ տուփում՝ 100 հատ):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 w:eastAsia="en-US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Փորձանոթ ցենտրիֆուգման համար 50 մլ՝ կափարիչով փակվող 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Պլաստիկ փորձանոթ ցենտրիֆուգման համար 50 մլ՝ կափարիչով փակվող։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հատը համարժեք է 1 տուփին (մեկ տուփում՝ 50 հատ):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Միկրոփորձանոթներ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Էպենդորֆ (2 մլ)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Միկրոփորձանոթներ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Էպենդորֆ՝ պլաստիկ միկրոկաթոցիկային 2 մլ խողովակներ են՝ սեղմված հերմետիկ փակվող կաոարիչով, կոնաձև հատակով։ Օգտագործում է կենսանյութի ցենտրիֆուգման համար։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հատը համարժեք է 1 տուփին (մեկ տուփում՝ 100 հատ):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Միկրոփորձանոթներ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Էպենդորֆ (1.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5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մլ)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Միկրոփորձանոթներ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Էպենդորֆ՝ պլաստիկ միկրոկաթոցիկային 1.5 մլ խողովակներ են՝ սեղմված հերմետիկ փակվող կաոարիչով, կոնաձև հատակով։ Օգտագործում է կենսանյութի ցենտրիֆուգման համար։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հատը համարժեք է 1 տուփին (մեկ տուփում՝ 100 հատ):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Լաբորատոր անոթ CL 32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կապույտ կափարիչով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և օղակով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>, 50 մլ ծավալով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Լաբորատոր անոթ CL 32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կապույտ կափարիչով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և օղակով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 xml:space="preserve"> (50 մլ ծավալով)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20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Լաբորատոր անոթ կապույտ կափարիչով և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օղակով, 100 մլ </w:t>
            </w:r>
            <w:r w:rsidRPr="008207B8">
              <w:rPr>
                <w:rFonts w:ascii="Sylfaen" w:hAnsi="Sylfaen"/>
                <w:sz w:val="18"/>
                <w:szCs w:val="18"/>
                <w:lang w:val="fr-FR"/>
              </w:rPr>
              <w:t>ծավալով: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Լաբորատոր անոթ կապույտ կափարիչով և օղակով, 100 մլ: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պահպանման պայմաններով մատակարարման ամբողջ ընթացքում: Մատակարարումից առաջ համաձայնեցնել պատվիրատուի հետ: 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20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Պետրիի թաս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եր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 w:eastAsia="en-US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Պետրիի թասեր՝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9 սմ տրամագծով, 2 սմ բարձրությամբ, ապակու հաստությունը 3 մմ, ապակյա, ջերմակայուն։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  <w:r w:rsidRPr="008207B8">
              <w:rPr>
                <w:rFonts w:ascii="Sylfaen" w:hAnsi="Sylfaen" w:cs="Arial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Չափիչ գլան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500 մլ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Ապակյա չափիչ գլան (մենզուր) 500 մլ  պլաստմասե տակդիրով: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 xml:space="preserve">Ապրանքը պետք է լինի նոր, չօգտագործված և չպետք է պարունակի օգտագործած, վնասված կամ կիսամաշ դետալներ: Մատակարարումից առաջ համաձայնեցնել պատվիրատուի հետ: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Մատակարարումը իրականացնել պատշաճ պայմաններում,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Չափիչ գլան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250 մլ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Ապակյա չափիչ գլան (մենզուր) 250 մլ պլաստմասե տակդիրով: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 xml:space="preserve">Ապրանքը պետք է լինի նոր, չօգտագործված և չպետք է պարունակի օգտագործած, վնասված կամ կիսամաշ դետալներ: Մատակարարումից առաջ համաձայնեցնել պատվիրատուի հետ: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Մատակարարումը իրականացնել պատշաճ պայմաններում,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Չափիչ գլան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100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մլ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Ապակյա չափիչ գլան (մենզուր) 100 մլ պլաստմասե տակդիրով: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Ապրանքը պետք է լինի նոր, չօգտագործված և չպետք է պարունակի օգտագործած, վնասված կամ կիսամաշ դետալներ: Մտակարարումից առաջ համաձայնեցնել պատվիրատուի հետ: 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lastRenderedPageBreak/>
              <w:t>Մատակարարումը իրականացնել պատշաճ պայմաններում,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Tahoma"/>
                <w:color w:val="232323"/>
                <w:sz w:val="18"/>
                <w:szCs w:val="18"/>
              </w:rPr>
              <w:t>Ապակե սրվակներ (փորձանոթ)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Tahoma"/>
                <w:color w:val="232323"/>
                <w:sz w:val="18"/>
                <w:szCs w:val="18"/>
                <w:lang w:val="hy-AM"/>
              </w:rPr>
              <w:t>Ապակե սրվակներ (փորձանոթ),</w:t>
            </w: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16 x150 մմ, տափակ եզրերով, ջերմակայուն։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Միկրոպիպետի պոլիպրոպիլենային ծայրակալներ 10 մկլ ծավալով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Միկրոպիպետի ծայրակալներ, պոլիպրոպիլենային, հատուկ նախագծված է ՊՇՌ-ի և այլ մոլեկուլային կենսաբանության վերլուծությունների համար,: Համատեղելի է EASY, Eppendorf, Gilson և Finn միկրոպիպետների հետ, զերծ են ԴՆԹազից, ՌՆԹազից և պիրոգեններից, կարող են ավտոկլավացվել, ծավալը՝ 10մկլ :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</w:rPr>
              <w:t>Միկրոցենտրիֆուգային փորձանոթներ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4902" w:type="dxa"/>
          </w:tcPr>
          <w:p w:rsidR="00F62C4D" w:rsidRPr="008207B8" w:rsidRDefault="00F62C4D" w:rsidP="008A2E06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0.2 մլ միկրոցենտրիֆուգային փորձանոթները նախատեսված են լաբորատոր պայմաններում փոքր հեղուկ նմուշների անվտանգ և արդյունավետ մշակման համար: Դրանք ունեն անվտանգ ամրացվող կափարիչ, որը նպաստում է նմուշի ամբողջականության ապահովմանը՝ կանխելով արտահոսքը և աղտոտումը, պատրաստված են բարձրորակ պոլիպրոպիլենից և կարող են ավտոկլավացվել:Ունեն կցված հարթ կափարիչներ, զերծ են ԴՆԹազից, ՌՆԹազից և պիրոգեններից, փորձանոթի ծավալը՝ 0.2 մլ, արտաքին չափսերը՝ 6.9 մմ (0.27 դյույմ), բարձրություն՝ 22.2 մմ (0.87 դյույմ) RCF առավելագույն գնահատականը՝ 15,000 x g, 1.000 հատանոց փաթեթով :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40599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 փաթեթը-2 հատ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Պլաստմասե տուփ առարկայակիր</w:t>
            </w:r>
            <w:r w:rsidRPr="008207B8"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hy-AM"/>
              </w:rPr>
              <w:t xml:space="preserve"> </w:t>
            </w: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ապակիների համար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Ուղղանկյուն պլասմասե տուփ՝ կափարիչով, հավասարաչափ բաժանումով (յուրաքանչյուրում 25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-50 ապակի), նշումների տեղով,նախատեսված առարկայակիր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ապակիների պահպանման համար։ Ապրանքը պետք է լինի նոր,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չօգտագործված եւ չպետք է պարունակի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օգտագործած, վնասված կամ կիսամաշ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դետալներ: Մտակարարումից առաջ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համաձայնեցնել պատվիրատուի հետ: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</w:rPr>
              <w:t>Մատակարարումը իրականացնել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</w:rPr>
              <w:t>պատշաճ պայմաններում</w:t>
            </w:r>
          </w:p>
          <w:p w:rsidR="00F62C4D" w:rsidRPr="008207B8" w:rsidRDefault="00F62C4D" w:rsidP="008A2E06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 xml:space="preserve">UV25 The Skóros - Rigid 20w 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Նախատեսված է թեփուկաթևավորների գիշերային որսի համար։ Թակարդն ունի կոշտ հիմք, նախնական հավաքման կարիք չունի։ Միանում է էլեկտրական ցանցի։ Տուփի մեջ ներառված է. պլաստմասսա, 1 լամպ, լամպի պահոց, 5 մետրանոց մալուխ։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Ապրանքը պետք է լինի նոր, չօգտագործված, փաթեթը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չվնասված և ապահովված համապատասխան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պահպանման պայմաններով մատակարարման ամբողջ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Փոքր ֆերամոնային թակարդ</w:t>
            </w: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pStyle w:val="NormalWeb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Նախատեսված է ֆերամոնային որսի համար։ Փոքր ֆերոմոնային թակարդի համակարգը բաղկացած է հինգ մասից։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Ամբողջական ծուղակի չափերը՝ 200-210 մմ բարձրություն և 120-130 մմ լայնություն։ Ամբողջական ծուղակի քաշը՝ 110-120 գ։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Ապրանքը պետք է լինի նոր, չօգտագործված, փաթեթը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չվնասված և ապահովված համապատասխան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պահպանման պայմաններով մատակարարման ամբողջ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Մեծ ֆերամոնային թակարդ</w:t>
            </w: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pStyle w:val="NormalWeb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Նախատեսված է ֆերամոնային որսի համար։ Ֆերոմոնային թակարդի համակարգը բաղկացած է հինգ մասից։ Ամբողջական ծուղակի չափերը՝ 210-230 մմ բարձրություն և 160-170 մմ լայնություն։ Ամբողջական ծուղակի քաշը՝  210-220 գ։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Ապրանքը պետք է լինի նոր, չօգտագործված, փաթեթը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չվնասված և ապահովված համապատասխան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պահպանման պայմաններով մատակարարման ամբողջ</w:t>
            </w:r>
          </w:p>
          <w:p w:rsidR="00F62C4D" w:rsidRPr="008207B8" w:rsidRDefault="00F62C4D" w:rsidP="008A2E06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pStyle w:val="NormalWeb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Միջատաբանական փայտյա տուփ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pStyle w:val="NormalWeb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Միջատների նմուշների պահպանման տուփ, շագանակագույն, ապակե կափարիչով, պլաստազոտե հատակը ծածկված չէ թղթով։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Ապրանքը պետք է լինի նոր, չօգտագործված, փաթեթը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չվնասված և ապահովված համապատասխան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պահպանման պայմաններով մատակարարման ամբողջ</w:t>
            </w:r>
          </w:p>
          <w:p w:rsidR="00F62C4D" w:rsidRPr="008207B8" w:rsidRDefault="00F62C4D" w:rsidP="008A2E06">
            <w:pPr>
              <w:pStyle w:val="NormalWeb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ձեռնոցներ (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>S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)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ձեռնոցներ (նիտրիլ առանց փոշի) S չափսի, բարձր որակի։</w:t>
            </w:r>
          </w:p>
          <w:p w:rsidR="00F62C4D" w:rsidRPr="008207B8" w:rsidRDefault="00F62C4D" w:rsidP="008A2E06">
            <w:pPr>
              <w:pStyle w:val="NormalWeb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ձեռնոցներ (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>M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)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ձեռնոցներ (նիտրիլ առանց փոշի) M չափսի, բարձր որակի։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ձեռնոցներ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 xml:space="preserve"> (L)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ձեռնոցներ (նիտրիլ առանց փոշի) L չափսի, բարձր որակի։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Ֆիլտրի թուղթ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ind w:left="34" w:right="34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Լուծույթները ֆիլտրելու համար նախատեսված թուղթ, անմոխիր, կապույտ ժապավեն, 15սմ տրամագծով, տուփում 100 հատ։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 տուփը համապատասխանում է 1 հատին։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Ֆիլտրի թուղթ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ind w:left="34" w:right="34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Լուծույթները ֆիլտրելու համար նախատեսված թուղթ, անմոխիր, կապույտ ժապավեն, 18սմ տրամագծով, տուփում 100 հատ։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 տուփը համապատասխանում է 1 հատին։</w:t>
            </w:r>
          </w:p>
          <w:p w:rsidR="00F62C4D" w:rsidRPr="008207B8" w:rsidRDefault="00F62C4D" w:rsidP="008A2E06">
            <w:pPr>
              <w:ind w:left="34" w:right="34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96 ակոսանի միկրոպլանշետ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Հյուսվածքային կուլտուրաների համար նախատեսված, պոլիստիրեն նյութից պատրաստված, ստերիլ, անհատական փաթեթավորմամբ 96 ակոսանի միկրոպլանշետ, հարթահատակ։ Ամեն խցիկում աճի տարածքը՝ 35մմ</w:t>
            </w:r>
            <w:r w:rsidRPr="008207B8">
              <w:rPr>
                <w:rFonts w:ascii="Sylfaen" w:hAnsi="Sylfaen"/>
                <w:bCs/>
                <w:sz w:val="18"/>
                <w:szCs w:val="18"/>
                <w:vertAlign w:val="superscript"/>
                <w:lang w:val="hy-AM"/>
              </w:rPr>
              <w:t>2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, աշխատանքային ծավալը ՝ 40-280 մկլ։</w:t>
            </w:r>
          </w:p>
          <w:p w:rsidR="00F62C4D" w:rsidRPr="008207B8" w:rsidRDefault="00F62C4D" w:rsidP="008A2E06">
            <w:pPr>
              <w:ind w:left="34" w:right="34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Էպենդորֆի փորձանոթ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Պլաստիկ միկրոցենտրիֆուգային 5մլ խողովակներ՝ սեղմված հերմետիկ փակվող կափարիչով, կոնաձև հատակով: 1 հատը համապատասխանում է 1 տուփին։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Էպենդորֆի փորձանոթ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Պլաստիկ միկրոցենտրիֆուգային 2մլ խողովակներ՝ սեղմված հերմետիկ փակվող կափարիչով, կոնաձև հատակով: Տուփում՝ 500 հատ։ 1 տուփը համապատասխանում է 1 հատին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Էպենդորֆի փորձանոթ 3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Պլաստիկ միկրոցենտրիֆուգային 1,5 մլ խողովակներ՝ սեղմված հերմետիկ փակվող կափարիչով, կոնաձև հատակով: Տուփում՝  500 հատ։ 1 տուփը համապատասխանում է 1 հատին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ru-RU"/>
              </w:rPr>
              <w:t>1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Ավտոմատ պիպետի ծայրակալներ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0- 1 000 մկլ ծավալով, ավտոկլավվող, ոչ ստերիլ կամ ստերիլ: Տուփի մեջ 500 հատ։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 տուփը համապատասխանում է 1 հատի։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Ավտոմատ պիպետի ծայրակալներ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0-100 մկլ ծավալով, ավտոկլավվող, ոչ ստերիլ կամ ստերիլ: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Տուփի մեջ 1 000 հատ։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 տուփը համապատասխանում է 1 հատի։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Ավտոմատ պիպետի ծայրակալներ 3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0-10 մկլ ծավալով, ավտոկլավվող, ոչ ստերիլ կամ ստերիլ: Տուփի մեջ 1 000 հատ։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 տուփը համապատասխանում է 1 հատի։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Ավտոմատ պիպետի ծայրակալների շտատիվ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0-200 մկլ ծավալով ծայրակալների համար նախատեսված շտատիվ, պլաստմասե, կափարիչով, ծայրակալների համար նախատեսված տեղերը 90-120։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Ավտոմատ պիպետի ծայրակալների շտատիվ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200-500 մկլ ծավալով ծայրակալների համար նախատեսված շտատիվ, պլաստմասե, կափարիչով, ծայրակալների համար նախատեսված տեղերը 90-120։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Ավտոմատ պիպետի ծայրակալների շտատիվ 3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500-1000 մկլ ծավալով ծայրակալների համար նախատեսված շտատիվ, պլաստմասե, կափարիչով, ծայրակալների համար նախատեսված տեղերը 90-120։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500 մլ տարողությամբ, նախատեսված նմուշների պահպանման և տեղափոխման համար, քիմիապես կայուն։ Տարան ունի պտտվող վզիկ որին ամրանում է կափարիչը։ Ապակյա տարայի հետ պետք է լինի նաև համապատսախան կափարիչը։ Տարան նախատեսված են բազմակի լաբորատոր օգտագործման համար։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250 մլ տարողությամբ, նախատեսված նմուշների պահպանման և տեղափոխման համար, քիմիապես կայուն։ Տարան ունի պտտվող վզիկ որին ամրանում է կափարիչը։ Ապակյա տարայի հետ պետք է լինի նաև համապատսախան կափարիչը։ Տարան նախատեսված են բազմակի լաբորատոր օգտագործման համար։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3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50 մլ տարողությամբ, նախատեսված նմուշների պահպանման և տեղափոխման համար։ Տարան պատրաստված է բարձր որակի ապակուց՝ քիմիական և հիդրոլիտիկ բարձր կայունությամբ, որը ապահովում է նմուշների ֆիզիկաքիմիական հատկությունների պահպանումը և չի փոխազդում լուծույթների հետ։ Տարան ունի պտտվող վզիկ որին ամրանում է կափարիչը։ Ապակյա տարայի հետ պետք է լինի նաև համապատսախան կափարիչը։ Տարան նախատեսված են բազմակի լաբորատոր օգտագործման համար։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40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4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Ապակյա մուգ տարա 20 մլ տարողությամբ, նախատեսված նմուշների պահպանման և տեղափոխման համար։ Տարան պատրաստված է բարձր որակի ապակուց՝ քիմիական և հիդրոլիտիկ բարձր կայունությամբ, որը ապահովում է նմուշների ֆիզիկաքիմիական հատկությունների պահպանումը և չի փոխազդում լուծույթների հետ։ Տարան ունի պտտվող վզիկ որին ամրանում է կափարիչը։ Ապակյա տարայի հետ պետք է լինի նաև համապատսախան կափարիչը։ Տարան նախատեսված են բազմակի լաբորատոր օգտագործման համար։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Շնչառական պաշտպանիչ դիմակ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Շնչառական պաշտպանիչ դիմակ նախատեսված շնչառական ուղիների պաշտպանության համար օրգանական լուծիչների և գոլորշիների ազդեցությունից, այդ թվում՝ քիմիական նյութերի գոլորշիներից։ Դիմակը պետք է ապահովի արդյունավետ ֆիլտրացում և նվազեցնի վնասակար գոլորշիների ներթափանցումը շնչառական համակարգ։ Պաշտպանիչ ռեսպիրատորը պետք է ունենա համապատասխան ֆիլտրային համակարգ, որը կարող է արդյունավետորեն զտել թե մասնիկներ, թե օրգանական գոլորշիներ կամ գազեր։ Այն պետք է ապահովի հարմարավետ տեղադրում և լավ սեղմում դեմքին՝ զերծ մնալով օդի արտահոսքից և ապահովելով բարձր պաշտպանիչ արդյունավետություն։ Դիմակը պետք է համապատասխան լինի գործող անվտանգության և առողջապահական ստանդարտներին և նախատեսված լինի բազմակի օգտագործման համար՝ փոխարինվող ֆիլտրային համակարգով։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 xml:space="preserve">Ապրանքը պետք է լինի նոր, չօգտագործված, փաթեթը չվնասված և ապահովված համապատասխան 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տարաների փակման պաշտպանիչ թաղանթ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օգտագործման համար նախատեսված ծալվող և ճկուն պաշտպանիչ թաղանթ, որը կիրառվում է տարաների, անոթների, խողովակների և այլ լաբորատոր պարագաների փակման, ամրացման և արտաքին միջավայրից պաշտպանության նպատակով։ Թաղանթը նախատեսված է տարաների բացվածքների հուսալի փակման համար՝ կանխելով խոնավության, փոշու և արտաքին աղտոտիչների ներթափանցումը։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Նյութը պետք է լինի բարձր ճկունությամբ և ձգվողությամբ, հնարավորություն ընձեռի հարմարեցվել տարբեր չափերի և ձևերի մակերեսների վրա՝ ապահովելով ամուր և կիպ ծածկում։ Այն պետք է լինի թափանցիկ կամ կիսաթափանցիկ, չազդի փակվող տարայի պարունակության վրա և չթողնի մնացորդներ օգտագործման ընթացքում։ Լայնությունը և երկարությունը՝ լաբորատոր ստանդարտ պաշտպանիչ թաղանթին համապատասխան, լայնությունը՝ ոչ պակաս, քան 90-100 մմ, ընդհանուր երկարությունը՝ 30-35 մ։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 հատը համապատասխանում է 1 գլանին։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գործիք մագնիսների հեռացման համար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օգտագործման համար նախատեսված մագնիսական գործիք, որը կիրառվում է մագնիսական խառնիչների մագնիսները տարաների, ապակյա անոթների կամ լուծույթների միջից անվտանգ դուրս բերելու համար։ Գործիքը հնարավորություն է տալիս հեռացնել մագնիսները առանց ձեռքի անմիջական շփման՝ նվազեցնելով աղտոտման և ապակու վնասման ռիսկը։ Արտաքին մակերեսը պետք է լինի քիմիական ազդեցությունների նկատմամբ դիմացկուն և հեշտ մաքրվող, ինչը թույլ է տալիս գործիքը կիրառել տարբեր լաբորատոր լուծույթների հետ աշխատանքների ընթացքում։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Գործիքի ընդհանուր երկարությունը 450-500 մմ։ Նախատեսված է բազմակի օգտագործման համար և համապատասխանում է լաբորատոր անվտանգության և գործնական օգտագործման պահանջներին։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մագնիսական խառնիչների մագնիսների հավաքածու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Մագնիսները նախատեսված են լաբորատոր մագնիսական խառնիչների համար և ներկայացնում է տարբեր չափերի մագնիսների հավաքածու, որը կիրառվում է հեղուկների, լուծույթների և ռեակցիոն խառնուրդների արդյունավետ խառնման նպատակով։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Միջուկը՝ ալյումինի-նիկել-կոբալտ՝ մագնիսական հատկություններով,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Արտաքին նութը պատված PTFE (տեֆլոնային) շերտով՝ բարձր քիմիական կայունություն ապահովելու համար։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Հավաքածուն հնարավորություն է տալիս ընտրել համապատասխան չափի մագնիս՝ կախված տարայի ծավալից և խառնվող միջավայրի բնույթից, ինչը նպաստում է խառնման միատեսակությանը և գործընթացի վերահսկելիությանը։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Մագնիսները պետք է ունենան քիմիական ազդեցությունների նկատմամբ դիմացկուն պաշտպանիչ ծածկույթ, ապահովեն հարթ մակերես և լինեն հեշտ մաքրվող՝ թույլատրելով դրանց բազմակի օգտագործում տարբեր լաբորատոր միջավայրերում։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Հավաքածուն կազմված է 6-10 հատ տարբեր չափերի մագնիսներից, մեկ ամբողջական փաթեթով և նախատեսված է երկարաժամկետ օգտագործման համար՝ համապատասխանելով լաբորատոր անվտանգության և գործնական կիրառության պահանջներին։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1 հատը համապատասխանում է 1 հավաքածուին։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երկկողմանի մածկաթիակ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երկկողմանի մածկաթիակ (spatula) նախատեսված լաբորատոր պայմաններում պինդ և կիսապինդ նյութերի վերցման, տեղափոխման և բաշխման համար։ Այն ունի երկկողմանի աշխատանքային կառուցվածք՝ երկու ծայրերում կլորացված շեղբերով։ Երկարությունը 180-200մմ, աշխատանքային ծայրի լայնությունը 7-10մմ։ Պատրաստված է չժանգոտվող պողպատից, որն ապահովում է բարձր քիմիական կայունություն թթուների, հիմքերի, աղերի և օրգանական լուծիչների նկատմամբ։ Նյութը դիմացկուն է կոռոզիայի նկատմամբ և հարմար է լաբորատոր բազմակի օգտագործման համար։ Գործիքը ավտոկլավացվող է, ինչը թույլ է տալիս այն ստերիլիզացնել բարձր ջերմաստիճանի և ճնշման պայմաններում, մակերեսը հարթ է, հեշտ մաքրվող։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Ցենտրիֆուգի փորձանոթ կափարիչով (կապույտ)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Կոնաձև պոլիպրոպիլենե 15մլ փորձանոթ նախատեսված կենսաբանական հեղուկների ցենտրիֆուգման համար, կապույտ պտուտակ կափարիչով, որը ապահովում է հերմետիկությունը, կարող է դիմակայել ցենտրիֆուգում մշակմանը: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Տարաները նշված են բաժանումներով: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  <w:r w:rsidRPr="008207B8">
              <w:rPr>
                <w:rFonts w:ascii="Sylfaen" w:hAnsi="Sylfaen" w:cs="Arial"/>
                <w:sz w:val="18"/>
                <w:szCs w:val="18"/>
              </w:rPr>
              <w:t>0</w:t>
            </w: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Ցենտրիֆուգի փորձանոթ կափարիչով (կապույտ)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Կոնաձև պոլիպրոպիլենե 45մլ փորձանոթ նախատեսված կենսաբանական հեղուկների ցենտրիֆուգման համար, կապույտ պտուտակ կափարիչով, որը ապահովում է հերմետիկությունը, կարող է դիմակայել ցենտրիֆուգում մշակմանը: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Տարաները նշված են բաժանումներով: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Լաբորատոր կերամիկական թասիկ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Լաբորատոր կերամիկական թասիկ նախատեսված լաբորատոր պայմաններում նյութերի տեղադրման, խառնման, գոլորշիացման և ջերմային մշակման համար։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Պատրաստված են բարձր որակի լաբորատոր կերամիկայից, որը ապահովում է բարձր ջերմակայունություն, քիմիական կայունություն և մեխանիկական ամրություն։ Նյութը դիմացկուն է բարձր ջերմաստիճանների, թթուների, հիմքերի և աղերի, ինչի հաշվին թասիկները հարմար են երկարաժամկետ օգտագործման համար։ Թասիկի ներքին և արտաքին մակերեսը հարթ է, հեշտ մաքրվող և չի կլանում նյութեր կամ հոտեր։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 xml:space="preserve">Ընդհանուր տարողությունը 90-110մլ։ 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Կրկնակի թորման սարքի ֆիլտր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SimpliPak® 1 Purification Cartridge, SIPK0SIA1 ֆիլտր նախատեսված Simplicity® UV կրկնակի թորման սարքի համար, 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Պատրաստված է մաքուր և բարձր մաքրության նյութերից՝ նվազագույնի հասցնելու արտազատվող աղտոտիչների անցումը ջրի մեջ։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պատվիրատուի հետ:</w:t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</w:r>
            <w:r w:rsidRPr="008207B8">
              <w:rPr>
                <w:rFonts w:ascii="Sylfaen" w:hAnsi="Sylfaen"/>
                <w:bCs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6A63AEB0" wp14:editId="0D31928C">
                  <wp:extent cx="542155" cy="13411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727" cy="138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LED լամպ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LED լամպ T5 LED տիպի, նախատեսված  փակ տարածքներում ընդհանուր լուսավորության ապահովման համար։ Աշխատում է լուսադիոդային տեխնոլոգիայով՝ ապահովելով կայուն լուսավորություն։ Լամպի հզորությունը կազմում է 7-15 W, լուսավոր հոսքը՝ մոտ 550 lm։ Գունային ջերմաստիճանը՝ 6400 K, սառը սպիտակ լույս։ Լուսարձակման անկյունը մոտ 120° է։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Լուսատուն աշխատում է փոփոխական հոսանքով՝ 176–265 V, 50–60 Hz հաճախականությամբ։ Պաշտպանության աստիճանը՝ IP20, նախատեսված է չոր փակ տարածքներում օգտագործման համար։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Լամպի ընդհանուր երկարությունը մոտ 590-600մմ, լայնությունը՝ մոտ 22-25մմ, բարձրությունը՝ մոտ 32-35մմ։</w:t>
            </w: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</w:rPr>
              <w:t>Թաղանթային ֆիլտրեր</w:t>
            </w:r>
            <w:r w:rsidRPr="008207B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(ստերիլ)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Թաղանթային ֆիլտրեր, ստերիլ, PVDF, 0.22±0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02 մկմ, 15±1մմ։1 հատը համարժեք է 1 տուփին (տուփում՝ 100հատ):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 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Հարթահատակ փորձանոթ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 xml:space="preserve">Պլաստիկ միկրոցենտրիֆուգային 2 մլ ծավալով խողովակներ են՝պտուտակով, հերմետիկ փակվող կափարիչով, հարթ հատակով և ծավալի չափի </w:t>
            </w:r>
            <w:r w:rsidRPr="008207B8">
              <w:rPr>
                <w:rFonts w:ascii="Sylfaen" w:hAnsi="Sylfaen" w:cs="Arial"/>
                <w:sz w:val="18"/>
                <w:szCs w:val="18"/>
              </w:rPr>
              <w:lastRenderedPageBreak/>
              <w:t>նշումներով: Պատրաստված բժշկական դասի բարձր մաքրության պոլիպրոպիլենից (PP), ունեն քիմիական և ջերմաստիճանային կայունություն -86°C-ից +121°C տիրույթում, նախատեսված են նմուշների պահման, սառեցման, ինկուբացիայի և բարձր արագությամբ ցենտրիֆուգման համար (մինչև 20 000 g): Զուրկ լինեն ՌՆԹ-ազից, ԴՆԹ-ազից, պիրոգեններից և ունենան հերմետիկություն՝ արտահոսք և աղտոտում բացառելու նպատակով: Թափանցիկ մակերեսը ապահովում է նմուշի տեսանելիությունը, իսկ ամուր պատային կառուցվածքը՝ մեխանիկական կայունություն: 1 տուփը համապատասխանում է 500: Ապրանքը պետք է լինի նոր, չօգտագործված, չպարունակի վնասված, կիսամաշ կամ դեֆորմացված բաղադրիչներ: Մատակարարումից առաջ ապրանքի բնութագիրը պետք է համաձայնեցվի պատվիրատուի հետ, իսկ մատակարարումը իրականացվի պատշաճ, պաշտպանված և սանիտարական պահանջներին համապատասխան պայմաններում։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Sylfaen"/>
                <w:sz w:val="18"/>
                <w:szCs w:val="18"/>
              </w:rPr>
              <w:t>Հոմոգենիզատորի մետաղական գնդիկներ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</w:rPr>
              <w:t xml:space="preserve">Հոմոգենիզատորի մետաղական գնդիկներ։ Պետք է ապահովի ցածր մաշվածություն, բարձր կարծրություն, կոռոզիայի դիմադրություն, հարվածային դիմադրություն։ </w:t>
            </w: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Տրամագիծը ոչ ավել, ոչ պակաս քան 3մմ: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Appear project 373 Armenia</w:t>
            </w: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Կրիոփորձանոթ 1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Չի պարունակում հայտնաբերվող DNase, RNase և մարդու ԴՆԹ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Ոչ պիրոգեն, ոչ ցիտոտոքսիկ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CE նշումով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Պատրաստված է բարձրորակ պոլիպրոպիլենից, որը ապահովում է բարձր ջերմային դիմադրություն՝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-196°C-ից մինչև +37°C ջերմաստիճանային միջակայքում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Անվտանգության նկատառումներով Cryo.s սրվակները պետք է պահվեն սառցարանում կամ բացառապես հեղուկ ազոտի վերևի գազային փուլում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Հարմար է օդային փոխադրման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ծավալը՝ մինչև 2.0 մլ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Տրամագիծը՝ 12.5 մմ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Ընդհանուր բարձրությունը (կափարիչով)՝ 48 մմ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Ունի սպիտակ, քերծվածքներին դիմացկուն մակագրության դաշտ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Յուրաքանչյուր տուփում՝ 150 ներդիր (կափարիչի վրա լրացուցիչ մակնշման համար)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</w:rPr>
              <w:t>Կրիոփորձանոթ 2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Չի պարունակում հայտնաբերվող DNase, RNase և մարդու ԴՆԹ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Ոչ պիրոգեն, ոչ ցիտոտոքսիկ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CE նշումով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Պատրաստված է բարձրորակ պոլիպրոպիլենից, որը ապահովում է բարձր ջերմային դիմադրություն՝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-196°C-ից մինչև +37°C ջերմաստիճանային միջակայքում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Անվտանգության նկատառումներով Cryo.s խողովակները պետք է պահվեն սառցարանում կամ բացառապես հեղուկ ազոտի վերևի գազային փուլում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Հարմար է օդային փոխադրման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ծավալը՝ մինչև 4.5 մլ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Տրամագիծը՝ 12.5 մմ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Ընդհանուր բարձրությունը (կափարիչով)՝ 86 մմ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Յուրաքանչյուր տուփում՝ 100 ներդիր (կափարիչի վրա լրացուցիչ մակնշման համար) Մատակարարման պահին մնացորդային ժամկետը առնվազն 2 տարի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240599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Լաբորատոր չորանոց</w:t>
            </w:r>
          </w:p>
        </w:tc>
        <w:tc>
          <w:tcPr>
            <w:tcW w:w="4902" w:type="dxa"/>
            <w:vAlign w:val="center"/>
          </w:tcPr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Չորանոցի ընդհանուր չափերը (Երկարություն × Լայնություն × Բարձրություն)՝ 500 × 150 × 550 մմ։ Չորանոցը պետք է բաղկացած լինի եռակցված հիմքից և քիմիական սպասքի տեղադրման համար նախատեսված հանվող կոնստրուկցիայից ու ջրահավաք տարայից (սկուտեղից)։ Հանվող կոնստրուկցիան պետք է ունենա 33 թեք տեղադրված շտիֆտ, որոնցից 12-ը՝ խոշոր սպասքի, իսկ 21-ը՝ մանր սպասքի համար։ Հիմքը՝ (Լայնություն × Խորություն × Բարձրություն) 500 × 140 × 500 մմ, պետք է պատրաստված լինի քառակուսի հատույթի պողպատե խողովակից՝ 30 × 30 մմ, պատի հաստությունը՝ 1.2 մմ, իսկ ձևավոր հետին պատը՝ պատրաստված 1 մմ հաստությամբ պողպատե թիթեղից։ Չորանոցի տեղադրման համար նախատեսված հանվող կոնստրուկցիայի շրջանակը պետք է պատրաստված լինի կալիբրացված ձողից Ø 6 մմ։ Սպասքի համար նախատեսված կրող տարրերը պետք է պատրաստված լինեն 1 մմ հաստությամբ պողպատե թիթեղից։ Շտիֆտները պետք է պատրաստված լինեն կալիբրացված ձողից Ø 5 մմ և ունենան պլաստիկ ծայրակալներ։ Ջրահավաք տարան (սկուտեղը) պետք է պատրաստված լինի 1 մմ հաստությամբ պողպատե թիթեղից։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240599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PCR 8-Tube Strip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Հարմար է qPCR-ի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Greiner Bio-One Sapphire PCR 8-համակցված սրվակ՝ առանձին բացվող կափարիչներով (LOW PROFILE), օպտիկապես թափանցիկ։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Իդեալական qPCR-ի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Ցածր պրոֆիլ (Low Profile)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Չի պարունակում հայտնաբերվող DNase, RNase և մարդու ԴՆԹ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Ոչ պիրոգեն (չի առաջացնում ջերմային ռեակցիա)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Կափարիչի գույնը՝ թափանցիկ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ծավալը (մետրական)՝ 0.2 մլ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Ապրանքի շարք՝ PCR 8-համակցված սրվակ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Կափարիչի տեսակը՝ կախովի (առանձին ամրացված)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Ապրանքի տեսակը՝ ցածր պրոֆիլ (Low Profile)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96 ակոսանի PCR փլեյթ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Միկրոպլանշետը պետք է լինի 96-ակոսանի, նախատեսված qPCR կիրառման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Նյութը՝ պոլիպրոպիլեն, բնական գույն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Չպետք է պարունակի DNase, RNase և մարդու ԴՆԹ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ոչ պիրոգեն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արտադրված լինի գերբարակ պոլիպրոպիլենից՝ ապահովելով օպտիմալ ջերմափոխանցում թերմոբլոկից դեպի ռեակցիոն լուծույթ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հարմար ավտոմատացված լաբորատոր համակարգերում կիրառման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համատեղելի լաբորատոր ռոբոտների հետ (robot-friendly)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ապահովի բավարար տարածություն շտրիխ-կոդերի կիրառման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Պետք է ունենա sealers-ներով փակման հնարավորություն, համատեղելի՝ «SILVERseal», </w:t>
            </w: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«VIEWseal» և «AMPLIseal» կամ համարժեք փակող թաղանթների հետ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Յուրաքանչյուր ակոսի ծավալը պետք է լինի ոչ ավել ոչ պակաս քան 0.2 մլ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լրիվ եզրագծով (full-skirted)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մատակարարվի համապատասխան փակող թաղանթով կամ լինի փակող թաղանթների հետ համատեղելի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փակող թաղանթ qPCR / Real-Time PCR միկրոպլանշետների համար</w:t>
            </w:r>
          </w:p>
        </w:tc>
        <w:tc>
          <w:tcPr>
            <w:tcW w:w="4902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թափանցիկ և նախատեսված Real-Time PCR կիրառման համար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Չպետք է պարունակի հայտնաբերվող DNase, RNase և մարդու ԴՆԹ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ոչ պիրոգեն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ունենա գերբարձր օպտիկական թափանցիկություն և նվազագույն ինքնավառություն (autofluorescence)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ապահովի PCR և qPCR ֆլուորեսցենտ սիգնալի ճշգրիտ չափումներ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Պետք է լինի ինքնակպչող (self-adhesive)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Պետք է պատրաստված լինի մոտ 500 </w:t>
            </w:r>
            <w:r w:rsidRPr="008207B8">
              <w:rPr>
                <w:rFonts w:ascii="Sylfaen" w:hAnsi="Sylfaen" w:cs="Sylfaen"/>
                <w:sz w:val="18"/>
                <w:szCs w:val="18"/>
              </w:rPr>
              <w:t>μ</w:t>
            </w: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m հաստությամբ պոլիպրոպիլենային թաղանթից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Թաղանթը պետք է պատված լինի բարձր թափանցիկության ակրիլային կպչուն շերտով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Կպչուն շերտը պետք է ապահովի միկրոտարելների հուսալի փակումը՝ նվազեցնելով գոլորշիացումը, առանց ազդելու PCR ռեակցիաների ընթացքի և ֆլուորեսցենցիայի չափումների վրա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Արտաքին չափսերը պետք է լինեն մոտ 141.3 մմ × 79.3 մմ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Թաղանթը պետք է ծածկի PCR միկրոպլանշետները լրիվ եզրագծով (skirt) և համատեղելի լինի նաև ստանդարտ չափսերի միկրոպլանշետների հետ</w:t>
            </w:r>
          </w:p>
          <w:p w:rsidR="00F62C4D" w:rsidRPr="00240599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Ավելորդ թաղանթը պետք է հնարավոր լինի հեշտությամբ հեռացնել կրկնակի ծակոցով (double perforation)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422F44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Ավտոմատ պիպետի ծայրակալ 10 մկլ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Ավտոմատ պիպետի ծայրակալ, 10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μ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l, երկարությունը 45,7 մմ,առանց ֆիլտրի, ստերիլ, մի հատ տուփի մեջ 96 հատ 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Ապրանքը պետք է լինի նոր, չօգտագործված, փաթեթըչվնասված և ապահովված համապատասխանպահպանման պայմաններով մատակարարման ամբողջընթացքում: Մատակարարումից առաջ համաձայնեցնել պատվիրատուի հետ:</w:t>
            </w:r>
          </w:p>
          <w:p w:rsidR="00F62C4D" w:rsidRPr="008207B8" w:rsidRDefault="00F62C4D" w:rsidP="008A2E0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1920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Ավտոմատ պիպետի ծայրակալ 200 մկլ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Ավտոմատ պիպետի ծայրակալ, 200 μl, առանց ֆիլտրի, ստերիլ,</w:t>
            </w:r>
          </w:p>
          <w:p w:rsidR="00F62C4D" w:rsidRPr="00240599" w:rsidRDefault="00F62C4D" w:rsidP="008A2E06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Ապրանքը պետք է լինի նոր, չօգտագործված, փաթեթըչվնասված և ապահովված համապատասխանպահպանման պայմաններով մատակարարման ամբողջընթացքում: Մատակարարումից առաջ համաձայնեցնելպատվիրատուի հետ:</w:t>
            </w:r>
          </w:p>
          <w:p w:rsidR="00F62C4D" w:rsidRPr="00240599" w:rsidRDefault="00F62C4D" w:rsidP="008A2E06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Ավտոմատ պիպետի ծայրակալ 1000 մկլ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Ավտոմատ պիպետի ծայրակալ, 1000 μl առանց ֆիլտրի, ստերիլ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 xml:space="preserve">Ապրանքը պետք է լինի նոր, չօգտագործված, փաթեթըչվնասված և ապահովված համապատասխանպահպանման պայմաններով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մատակարարման ամբողջընթացքում: Մատակարարումից առաջ համաձայնեցնելպատվիրատուի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Էպենդորֆ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1,5մլ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Պլաստիկ միկրոցենտրիֆուգային 1,5մլ խողովակներ են՝ սեղմված հերմետիկ փակվող կափարիչով, կոնաձեւ հատակով: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Պլաստիկ միկրոցենտրիֆուգային խողովակներ են՝ սեղմված հերմետիկ փակվող կափարիչով, կոնաձեւ հատակով: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Ապրանքը պետք է լինի նոր, չօգտագործված: Մտակարարումից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Մատակարարումը իրականացնել պատշաճ պայմաններում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10000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Էպենդորֆ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 մլ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Պլաստիկ միկրոցենտրիֆուգային 2 մլ խողովակներ են՝ սեղմված հերմետիկ փակվող կափարիչով, կոնաձեւ հատակով: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Պլաստիկ միկրոցենտրիֆուգային խողովակներ են՝ սեղմված հերմետիկ փակվող կափարիչով, կոնաձեւ հատակով: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Ապրանքը պետք է լինի նոր, չօգտագործված: Մտակարարումից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Մատակարարումը իրականացնել պատշաճ պայմաններում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10000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 xml:space="preserve">Էպենդորֆների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(Պրաբիրկայի) տուփ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1.5 մլ սրվակների համար նախատեսված պլաստիկ տուփեր որոնք կարելի պահել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նաև սառցարանում: 100 անցքանի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10*10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Ավտոմատ պիպետների գծային շտատիվ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Սեղանի պլաստիկ շտատիվ՝ ավտոմատ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կաթոցիկների տեղադրման համար: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Կաթոցիկների դասավորությունը մեկ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շարքով է: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Մեկ շտատիվի վրա կարելի է տեղադրել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մինչև վեց կաթոցիկների: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Ձեռնոցներ S չափի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S չափի լաբորատոր ձեռնոցներ, նիտրիլային, կապույտ գույնի, առանց փոշի,  յուրաքանչյուր տուփի մեջ՝ 100 հատ։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Ձեռնոցներ M չափի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M չափի լաբորատոր ձեռնոցներ, նիտրիլային, կապույտ գույնի, առանց փոշի,  յուրաքանչյուր տուփի մեջ՝ 100 հատ։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Պլաստմասե տուփ առարկայակիր ապակիների համար 50 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Ուղղանկյուն պլասմասե տուփ՝ կափարիչով, սպիտակ, հավասարաչափ բաժանումով (յուրաքանչյուրում 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-50 ապակի), նշումների տեղով,նախատեսված առարկայակիր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ապակիների պահպանման համար։ Ապրանքը պետք է լինի նոր,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չօգտագործված եւ չպետք է պարունակի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օգտագործած, վնասված կամ կիսամաշ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դետալներ: Մտակարարումից առաջ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համաձայնեցնել պատվիրատուի հետ: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Մատակարարումը իրականացնել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պատշաճ պայմաններում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Պլաստմասե տուփ առարկայակիր ապակիների համար 100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Ուղղանկյուն պլասմասե տուփ՝ կափարիչով, սպիտակ, հավասարաչափ բաժանումով (յուրաքանչյուրում 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-100 ապակի), նշումների տեղով,նախատեսված առարկայակիր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ապակիների պահպանման համար։ Ապրանքը պետք է լինի նոր,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չօգտագործված եւ չպետք է պարունակի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օգտագործած, վնասված կամ կիսամաշ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դետալներ: Մտակարարումից առաջ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համաձայնեցնել պատվիրատուի հետ: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Մատակարարումը իրականացնել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պատշաճ պայմաններում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Ապակե Տարա խցանով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250 մլ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Ապակե շիշ քիմիական ռեակտիվների համար, պտուտակավոր կափարիչով, անգույն,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թափանցիկ, բորոապակի 3.3, 250մլ Ապրանքը պետք է լինի նոր, չօգտագործված,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փաթեթը չվնասված եւ ապահովված համապատասխան պահպանման պայմաններով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պատվիրատուի հետ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Ապակե Տարա խցանով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 մլ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Ապակե շիշ քիմիական ռեակտիվների համար, պտուտակավոր կափարիչով, անգույն,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թափանցիկ, բորոապակի 3.3, 500մլ Ապրանքը պետք է լինի նոր, չօգտագործված,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փաթեթը չվնասված եւ ապահովված համապատասխան պահպանման պայմաններով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մատակարարման ամբողջ ընթացքում: Մատակարարումից առաջ համաձայնեցնել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պատվիրատուի հետ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ներարկիչ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Ներարկիչ, ստերիլ, երեք բաղադրիչից բաղկացած, ծավալը ՝ 5մլ, ասեղի չափսը՝ 0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7 x 38 մմ,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Ներարկիչ ինսուլինի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Ինսուլինային ներարկիչներ խոշորացնող ոսպնյակովՏեխնիկական բնութագիր.• ներարկիչի ծավալը 0.3 մլ է: • ասեղի երկարությունը `8 մմ• ինսուլինի դոզայի քայլ (աստիճանավորում) `0.3միավոր• Ներկառուցված ասեղի տրամագիծ 0.3 մմ (30G) բարակ:• նախատեսված է U-100 կոնցենտրացիայով ինսուլինի կառավարման համար: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ռետինե ձեռնոցներ S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Բազմակի օգտագործման համար նախատեսված ռետինե ձեռնոցներ: Չափսը` S:Հարմար է տարբեր տեսակի կենցաղային աշխատանքների համար։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ռետինե ձեռնոցներ M</w:t>
            </w:r>
          </w:p>
        </w:tc>
        <w:tc>
          <w:tcPr>
            <w:tcW w:w="4902" w:type="dxa"/>
          </w:tcPr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Բազմակի օգտագործման համար նախատեսված ռետինե ձեռնոցներ: Չափսը` M:Հարմար է տարբեր տեսակի կենցաղային աշխատանքների համար։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  <w:r w:rsidRPr="00240599">
              <w:rPr>
                <w:rFonts w:ascii="Sylfaen" w:hAnsi="Sylfaen"/>
                <w:sz w:val="18"/>
                <w:szCs w:val="18"/>
              </w:rPr>
              <w:t>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F62C4D" w:rsidRPr="008207B8" w:rsidTr="00F62C4D">
        <w:trPr>
          <w:trHeight w:val="362"/>
        </w:trPr>
        <w:tc>
          <w:tcPr>
            <w:tcW w:w="866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Մեկանգամյա խալաթ</w:t>
            </w:r>
          </w:p>
        </w:tc>
        <w:tc>
          <w:tcPr>
            <w:tcW w:w="490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Մեկանգամյա խալաթ Պաշտպանություն: Փոշուց, ջրի կաթիլներից Մատերիալ: ՍպանդբոնդՆյութի խտություն / հաստություն ՝ 30 գ/մ2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Տուփում 10 հատ</w:t>
            </w:r>
          </w:p>
          <w:p w:rsidR="00F62C4D" w:rsidRPr="00240599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F62C4D" w:rsidRPr="00240599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350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</w:tbl>
    <w:p w:rsidR="00BA47AC" w:rsidRPr="001B094F" w:rsidRDefault="00BA47AC" w:rsidP="001B094F">
      <w:pPr>
        <w:jc w:val="center"/>
        <w:rPr>
          <w:rFonts w:ascii="Sylfaen" w:hAnsi="Sylfaen"/>
          <w:b/>
          <w:color w:val="FF0000"/>
          <w:sz w:val="28"/>
          <w:szCs w:val="28"/>
          <w:lang w:val="hy-AM"/>
        </w:rPr>
      </w:pPr>
      <w:bookmarkStart w:id="0" w:name="_GoBack"/>
      <w:bookmarkEnd w:id="0"/>
    </w:p>
    <w:p w:rsidR="001B094F" w:rsidRPr="001B094F" w:rsidRDefault="001B094F" w:rsidP="001B094F">
      <w:pPr>
        <w:jc w:val="center"/>
        <w:rPr>
          <w:rFonts w:ascii="Sylfaen" w:hAnsi="Sylfaen"/>
          <w:b/>
          <w:color w:val="FF0000"/>
          <w:sz w:val="28"/>
          <w:szCs w:val="28"/>
          <w:lang w:val="hy-AM"/>
        </w:rPr>
      </w:pP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Порции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54-60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и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61-78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освобождены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от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НДС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,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поскольку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они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будут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приобретены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в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рамках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программ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«Appear project 373 Armenia»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и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«Appear project 278 Armenia». (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Ссылка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 xml:space="preserve"> </w:t>
      </w:r>
      <w:r w:rsidRPr="001B094F">
        <w:rPr>
          <w:rFonts w:ascii="Sylfaen" w:hAnsi="Sylfaen" w:hint="eastAsia"/>
          <w:b/>
          <w:color w:val="FF0000"/>
          <w:sz w:val="28"/>
          <w:szCs w:val="28"/>
          <w:lang w:val="hy-AM"/>
        </w:rPr>
        <w:t>прилагается</w:t>
      </w:r>
      <w:r w:rsidRPr="001B094F">
        <w:rPr>
          <w:rFonts w:ascii="Sylfaen" w:hAnsi="Sylfaen"/>
          <w:b/>
          <w:color w:val="FF0000"/>
          <w:sz w:val="28"/>
          <w:szCs w:val="28"/>
          <w:lang w:val="hy-AM"/>
        </w:rPr>
        <w:t>)</w:t>
      </w:r>
    </w:p>
    <w:p w:rsidR="001B094F" w:rsidRPr="008207B8" w:rsidRDefault="001B094F" w:rsidP="00BA47AC">
      <w:pPr>
        <w:rPr>
          <w:rFonts w:ascii="Sylfaen" w:hAnsi="Sylfaen"/>
          <w:b/>
          <w:sz w:val="18"/>
          <w:szCs w:val="18"/>
          <w:lang w:val="hy-AM"/>
        </w:rPr>
      </w:pPr>
    </w:p>
    <w:p w:rsidR="00BA47AC" w:rsidRPr="008207B8" w:rsidRDefault="00BA47AC" w:rsidP="00BA47AC">
      <w:pPr>
        <w:spacing w:line="276" w:lineRule="auto"/>
        <w:ind w:right="-384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47AC" w:rsidRPr="008207B8" w:rsidRDefault="00F62C4D" w:rsidP="00BA47AC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bookmarkStart w:id="1" w:name="_Hlk160928945"/>
      <w:r>
        <w:rPr>
          <w:rFonts w:ascii="Sylfaen" w:hAnsi="Sylfaen" w:cs="Arial"/>
          <w:b/>
          <w:sz w:val="18"/>
          <w:szCs w:val="18"/>
          <w:lang w:val="ru-RU"/>
        </w:rPr>
        <w:t>ТЕХНИЧЕСКИЕ ХАРАКТЕРИСТИКИ -</w:t>
      </w:r>
    </w:p>
    <w:p w:rsidR="00BA47AC" w:rsidRPr="008207B8" w:rsidRDefault="00BA47AC" w:rsidP="00BA47AC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ru-RU"/>
        </w:rPr>
      </w:pPr>
    </w:p>
    <w:tbl>
      <w:tblPr>
        <w:tblW w:w="14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04"/>
        <w:gridCol w:w="1371"/>
        <w:gridCol w:w="7298"/>
        <w:gridCol w:w="709"/>
        <w:gridCol w:w="992"/>
        <w:gridCol w:w="859"/>
        <w:gridCol w:w="1134"/>
        <w:gridCol w:w="11"/>
        <w:gridCol w:w="1560"/>
      </w:tblGrid>
      <w:tr w:rsidR="00F62C4D" w:rsidRPr="008207B8" w:rsidTr="00F62C4D">
        <w:trPr>
          <w:trHeight w:val="422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 w:bidi="ru-RU"/>
              </w:rPr>
            </w:pPr>
            <w:bookmarkStart w:id="2" w:name="_Hlk160928953"/>
            <w:bookmarkEnd w:id="1"/>
          </w:p>
        </w:tc>
        <w:tc>
          <w:tcPr>
            <w:tcW w:w="13934" w:type="dxa"/>
            <w:gridSpan w:val="8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bidi="ru-RU"/>
              </w:rPr>
            </w:pPr>
            <w:r w:rsidRPr="008207B8">
              <w:rPr>
                <w:rFonts w:ascii="Sylfaen" w:hAnsi="Sylfaen"/>
                <w:sz w:val="18"/>
                <w:szCs w:val="18"/>
                <w:lang w:bidi="ru-RU"/>
              </w:rPr>
              <w:t>Товар</w:t>
            </w:r>
          </w:p>
        </w:tc>
      </w:tr>
      <w:tr w:rsidR="00F62C4D" w:rsidRPr="008207B8" w:rsidTr="00F62C4D">
        <w:trPr>
          <w:gridAfter w:val="1"/>
          <w:wAfter w:w="1560" w:type="dxa"/>
          <w:trHeight w:val="247"/>
          <w:jc w:val="center"/>
        </w:trPr>
        <w:tc>
          <w:tcPr>
            <w:tcW w:w="704" w:type="dxa"/>
            <w:vMerge w:val="restart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371" w:type="dxa"/>
            <w:vMerge w:val="restart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vMerge w:val="restart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2004" w:type="dxa"/>
            <w:gridSpan w:val="3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F62C4D" w:rsidRPr="008207B8" w:rsidTr="00F62C4D">
        <w:trPr>
          <w:gridAfter w:val="2"/>
          <w:wAfter w:w="1571" w:type="dxa"/>
          <w:trHeight w:val="1108"/>
          <w:jc w:val="center"/>
        </w:trPr>
        <w:tc>
          <w:tcPr>
            <w:tcW w:w="704" w:type="dxa"/>
            <w:vMerge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371" w:type="dxa"/>
            <w:vMerge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298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r w:rsidRPr="008207B8">
              <w:rPr>
                <w:rFonts w:ascii="Sylfaen" w:hAnsi="Sylfaen"/>
                <w:sz w:val="18"/>
                <w:szCs w:val="18"/>
              </w:rPr>
              <w:t>че</w:t>
            </w: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709" w:type="dxa"/>
            <w:vMerge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Merge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859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  <w:r w:rsidRPr="008207B8">
              <w:rPr>
                <w:rFonts w:ascii="Sylfaen" w:hAnsi="Sylfaen"/>
                <w:sz w:val="18"/>
                <w:szCs w:val="18"/>
                <w:lang w:val="pt-BR"/>
              </w:rPr>
              <w:footnoteReference w:customMarkFollows="1" w:id="4"/>
              <w:t>**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Касета для фиксации гистологических органов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Прямоугольный, пластмассовый, закрывающийся контейнер с 1.5 мм отверстиями . 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Пластмассовый контейнер для сбора анализов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Пластмассовый прозрачный стерильный контейнер с крышкой, 60 мл.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Наконечники для дозаторов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</w:p>
          <w:p w:rsidR="00F62C4D" w:rsidRPr="008207B8" w:rsidRDefault="00F62C4D" w:rsidP="008A2E0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10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0-1000 мкл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Наконечники для дозаторов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</w:p>
          <w:p w:rsidR="00F62C4D" w:rsidRPr="008207B8" w:rsidRDefault="00F62C4D" w:rsidP="008A2E0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100-1000 мкл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 шт. соответствуют 1 упаковке (500 шт. в одной упаковке).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шт 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Наконечники для дозаторов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</w:p>
          <w:p w:rsidR="00F62C4D" w:rsidRPr="008207B8" w:rsidRDefault="00F62C4D" w:rsidP="008A2E0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0-200 мкл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Наконечники для дозаторов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</w:p>
          <w:p w:rsidR="00F62C4D" w:rsidRPr="008207B8" w:rsidRDefault="00F62C4D" w:rsidP="008A2E0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0-200 мкл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 шт. соответствуют 1 упаковке (1000 шт. в одной упаковке).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Центрифужная пробирка </w:t>
            </w: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15 мл пластиковая,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с завинчивающейся крышкой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Центрифужная пробирка </w:t>
            </w: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15 мл пластиковая,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с завинчивающейся крышкой</w:t>
            </w: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 шт. соответствуют 1 упаковке (100 шт. в одной упаковке).</w:t>
            </w:r>
          </w:p>
          <w:p w:rsidR="00F62C4D" w:rsidRPr="008207B8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eastAsia="zh-CN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br/>
              <w:t xml:space="preserve"> 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Центрифужная пробирка</w:t>
            </w: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 50 мл пластиковая,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с завинчивающейся крышкой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Центрифужная пробирка 50 мл пластиковая,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с завинчивающейся крышкой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 шт. соответствуют 1 упаковке (50 шт. в одной упаковке).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br/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Микропробирки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</w:rPr>
              <w:t>э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ппендорф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 2 мл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Пластиковые микропробирки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э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ппендорф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объемом 2 мл с герметично закрывающейся крышкой,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с коническим дном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. Используются для центрифугирования биологического материала.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 шт. соответствуют 1 упаковке (100 шт. в одной упаковке).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Микропробирки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э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ппендорф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1.</w:t>
            </w:r>
            <w:r w:rsidRPr="008207B8">
              <w:rPr>
                <w:rFonts w:ascii="Sylfaen" w:hAnsi="Sylfaen"/>
                <w:sz w:val="18"/>
                <w:szCs w:val="18"/>
              </w:rPr>
              <w:t>5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мл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Пластиковые микропробирки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э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ппендорф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 xml:space="preserve"> объемом 1.5 мл с герметично закрывающейся крышкой, с коническим дном. Применяются для центрифугирования биологического материала.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1 шт. соответствуют 1 упаковке (100 шт. в одной упаковке).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Лабораторная бутылка </w:t>
            </w:r>
            <w:r w:rsidRPr="008207B8">
              <w:rPr>
                <w:rFonts w:ascii="Sylfaen" w:hAnsi="Sylfaen"/>
                <w:sz w:val="18"/>
                <w:szCs w:val="18"/>
              </w:rPr>
              <w:t>CL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32 с синей крышкой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и кольцом (объем 50 мл)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Лабораторный сосуд CL 32 с синей крышкой и кольцом (объем 50 мл).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Товар должен быть новым, неиспользованным, упаковка должна быть неповрежденной и иметь соответствующие условия хранения на протяжении всей поставки. Перед доставкой согласовать с заказчиком.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Со дня вступления соглашения в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Лабораторная бутылка с синей крышкой и кольцом (объем 100 мл)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Лабораторная бутылка с синей крышкой и кольцом (объем 100 мл).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 xml:space="preserve">Товар должен быть новым, неиспользованным, упаковка должна быть неповрежденной и обеспечена соответствующими условиями хранения на протяжении всего срока </w:t>
            </w: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>доставки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. Перед доставкой согласовать с заказчиком.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</w:rPr>
              <w:t>Ч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ашк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</w:rPr>
              <w:t>и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 Петри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Чашки Петри: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>д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иаметр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9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см, высота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2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см, толщина стекла 3 мм, стекло, термостойкое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Товар должен быть новым, неиспользованным и не должен содержать использованных, поврежденных или наполовину изношенных деталей.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Измерительный цилиндр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</w:rPr>
              <w:t>(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м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</w:rPr>
              <w:t>ензурка)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500 мл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Стеклянн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ый и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змерительный цилиндр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(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мензурка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)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500 мл,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с пластиковой подставкой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Товар должен быть новым, неиспользованным и не должен содержать использованных, поврежденных или наполовину изношенных деталей.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Измерительный цилиндр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(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мензурка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250 мл 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Стеклянн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ый и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змерительный цилиндр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(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мензурка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)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25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0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мл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 с пластиковой подставкой.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Товар должен быть новым, неиспользованным и не должен содержать использованных, поврежденных или наполовину изношенных деталей.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Измерительный цилиндр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(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мензурка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100 мл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Стеклянн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ый и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змерительный цилиндр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(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мензурка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)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100 мл,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 xml:space="preserve"> с пластиковой подставкой. 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Стеклянные пробирки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Стеклянные пробирки, 16 x 150 мм, плоские края, термостойкие.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lastRenderedPageBreak/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Со дня вступления соглашения в силу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Полипропиленовые наконечники для микропипеток, объем 10 мкл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Наконечники для микропипеток, полипропилен, 10 мкл, премиум-линия. Изготовлены из 100% первичного полипропилена. Специально разработаны для ПЦР и других молекулярно-биологических анализов. Не содержат ДНКазы, РНКазы и пирогенов. Совместимы с микропипетками EASY, Eppendorf, Gilson и Finn. Упакованы в стерильные полипропиленовые штативы и пакеты по 1000 нестерильных наконечников. Натуральный цвет. Нестерильные наконечники можно автоклавировать. Сертификат стерилизации прилагается. 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шт.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  <w:r w:rsidRPr="008207B8">
              <w:rPr>
                <w:rFonts w:ascii="Sylfaen" w:hAnsi="Sylfaen"/>
                <w:color w:val="000000"/>
                <w:sz w:val="18"/>
                <w:szCs w:val="18"/>
              </w:rPr>
              <w:t>Микроцентрифужные пробирки объемом 0,2 мл</w:t>
            </w:r>
          </w:p>
        </w:tc>
        <w:tc>
          <w:tcPr>
            <w:tcW w:w="7298" w:type="dxa"/>
          </w:tcPr>
          <w:p w:rsidR="00F62C4D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Эти микроцентрифужные пробирки объемом 0,2 мл предназначены для безопасной и эффективной работы с небольшими жидкими образцами в лабораторных условиях. Они оснащены надежной защелкивающейся крышкой, которая обеспечивает целостность образца, предотвращая протечки и загрязнение. Эти одноразовые пробирки изготовлены из высококачественного полипропилена и автоклавируются. Теперь доступны в упаковках по 1000 штук.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Характеристики/Преимущества Плоские крышки для удобного использования одной рукой Сертифицировано как не содержащее ДНКазы, РНКазы и пирогенов Подходит для термоциклеров Одноразовый Автоклавируемый Технические характеристики Размер пробирки: 0,2 мл Цвет: Натуральный Изготовлена </w:t>
            </w:r>
            <w:r w:rsidRPr="008207B8">
              <w:rPr>
                <w:rFonts w:ascii="Times New Roman" w:hAnsi="Times New Roman"/>
                <w:sz w:val="18"/>
                <w:szCs w:val="18"/>
                <w:lang w:val="ru-RU"/>
              </w:rPr>
              <w:t>​​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из полипропилена Внешние размеры: 6,9 мм (0,27 дюйма) Высота: 22,2 мм (0,87 дюйма) Максимальная относительной центробежной силы (</w:t>
            </w:r>
            <w:r w:rsidRPr="008207B8">
              <w:rPr>
                <w:rFonts w:ascii="Sylfaen" w:hAnsi="Sylfaen"/>
                <w:sz w:val="18"/>
                <w:szCs w:val="18"/>
              </w:rPr>
              <w:t>RCF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): 15 000 </w:t>
            </w:r>
            <w:r w:rsidRPr="008207B8">
              <w:rPr>
                <w:rFonts w:ascii="Sylfaen" w:hAnsi="Sylfaen"/>
                <w:sz w:val="18"/>
                <w:szCs w:val="18"/>
              </w:rPr>
              <w:t>x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/>
                <w:sz w:val="18"/>
                <w:szCs w:val="18"/>
              </w:rPr>
              <w:t>g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Поставляется в упаковках по 1000 штук (в оптовой упаковке)</w:t>
            </w:r>
          </w:p>
          <w:p w:rsidR="00F62C4D" w:rsidRPr="008207B8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</w:pP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уп.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Пластиковый бокс для предметных стекол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Прямоугольный пластиковый контейнер с крышкой, разделенный на равные части (по 25-50 стаканов в каждом), с местом для записей, предназначенный для хранения отдельных стаканов. Изделие должно быть новым, неиспользованным и не содержать использованных, поврежденных или частично изношенных деталей. Перед доставкой согласуйте с заказчиком условия доставки. Доставка должна осуществляться в надлежащих условиях.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 xml:space="preserve">UV25 The Skóros - Rigid 20w 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Предназначена для ночной охоты на чешуекрылых. Ловушка имеет жесткое основание, не требует предварительной сборки. Подключается к электросети. В комплект входят: пластик, 1 лампа, патрон для лампы, 5-метровый кабель.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Маленькая феромонная ловушка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Небольшая система феромонных ловушек состоит из пяти частей.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Ведро, воронка, клетка с крышкой. Обе части изготовлены из полиэтилена, подвесной шнур. Размеры всей ловушки: высота 200-210 мм, ширина 120-130 мм.Вес всей ловушки: 110-120 г.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Большая феромонная ловушка 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Система феромонной ловушки состоит из пяти частей: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Ведро, воронка, клетка с крышкой. Обе части изготовлены из полиэтилена, подвесной шнур. Размеры всей ловушки: высота 210-230 мм, ширина 160-170 мм.Вес всей ловушки: 210-220 г.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1326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Энтомологическая деревянная коробка</w:t>
            </w:r>
          </w:p>
        </w:tc>
        <w:tc>
          <w:tcPr>
            <w:tcW w:w="7298" w:type="dxa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Контейнер для хранения образцов насекомых, коричневый (красновато-коричневый) - со стеклянной крышкой, пластизольное дно не покрыто бумагой.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/>
                <w:color w:val="000000"/>
                <w:sz w:val="18"/>
                <w:szCs w:val="18"/>
                <w:lang w:val="ru-RU"/>
              </w:rPr>
              <w:t xml:space="preserve">Товар должен быть новым, неиспользованным, в неповрежденной упаковке и с соблюдением соответствующих условий хранения на протяжении всей доставки.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Лабораторные перчатки</w:t>
            </w:r>
            <w:r w:rsidRPr="008207B8">
              <w:rPr>
                <w:rFonts w:ascii="Sylfaen" w:hAnsi="Sylfaen" w:cs="Arial"/>
                <w:sz w:val="18"/>
                <w:szCs w:val="18"/>
              </w:rPr>
              <w:t xml:space="preserve"> (S)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Перчатки лабораторные (нитриловые неопудренные), размер </w:t>
            </w:r>
            <w:r w:rsidRPr="008207B8">
              <w:rPr>
                <w:rFonts w:ascii="Sylfaen" w:hAnsi="Sylfaen"/>
                <w:sz w:val="18"/>
                <w:szCs w:val="18"/>
              </w:rPr>
              <w:t>S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 высокого качества.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Лабораторные перчатки</w:t>
            </w:r>
            <w:r w:rsidRPr="008207B8">
              <w:rPr>
                <w:rFonts w:ascii="Sylfaen" w:hAnsi="Sylfaen" w:cs="Arial"/>
                <w:sz w:val="18"/>
                <w:szCs w:val="18"/>
              </w:rPr>
              <w:t xml:space="preserve"> (M)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Перчатки лабораторные (нитриловые неопудренные), размер </w:t>
            </w:r>
            <w:r w:rsidRPr="008207B8">
              <w:rPr>
                <w:rFonts w:ascii="Sylfaen" w:hAnsi="Sylfaen"/>
                <w:sz w:val="18"/>
                <w:szCs w:val="18"/>
              </w:rPr>
              <w:t>M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 высокого качества.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Лабораторные перчатки</w:t>
            </w:r>
            <w:r w:rsidRPr="008207B8">
              <w:rPr>
                <w:rFonts w:ascii="Sylfaen" w:hAnsi="Sylfaen" w:cs="Arial"/>
                <w:sz w:val="18"/>
                <w:szCs w:val="18"/>
              </w:rPr>
              <w:t xml:space="preserve"> (L)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Перчатки лабораторные (нитриловые неопудренные), размер </w:t>
            </w:r>
            <w:r w:rsidRPr="008207B8">
              <w:rPr>
                <w:rFonts w:ascii="Sylfaen" w:hAnsi="Sylfaen"/>
                <w:sz w:val="18"/>
                <w:szCs w:val="18"/>
              </w:rPr>
              <w:t>L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, высокого качества.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Фильтровальная бумага</w:t>
            </w:r>
            <w:r w:rsidRPr="008207B8">
              <w:rPr>
                <w:rFonts w:ascii="Sylfaen" w:hAnsi="Sylfaen" w:cs="Arial"/>
                <w:sz w:val="18"/>
                <w:szCs w:val="18"/>
              </w:rPr>
              <w:t xml:space="preserve"> 1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Бумага для фильтрования растворов, беззольная, синяя лента, диаметром 15 см, в коробке 100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коробка соответствует 1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Фильтровальная бумага</w:t>
            </w:r>
            <w:r w:rsidRPr="008207B8">
              <w:rPr>
                <w:rFonts w:ascii="Sylfaen" w:hAnsi="Sylfaen" w:cs="Arial"/>
                <w:sz w:val="18"/>
                <w:szCs w:val="18"/>
              </w:rPr>
              <w:t xml:space="preserve"> 2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Бумага для фильтрования растворов, беззольная, синяя лента, диаметром 1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см, в коробке 100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коробка соответствует 1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96-луночный микропланшет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96-луночный микропланшет, предназначенный для тканевых культур, изготовленный из полистирола, стерильный, с индивидуальной упаковкой, с плоским дном. Площадь роста в каждой лунке - 35 мм², рабочий объем - 40-280 мкл.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Пробирка типа Eppendorf, 1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Пластиковые микроцентрифужные пробирки объемом 5 мл с герметично закрывающейся защёлкивающейся крышкой, с коническим дном. 1 коробка соответствует 1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Пробирка типа Eppendorf, 2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Пластиковые микроцентрифужные пробирки объемом 2 мл с герметично закрывающейся защёлкивающейся крышкой, с коническим дном. В коробке - 500 штук. 1 коробка соответствует 1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Пробирка типа Eppendorf, 3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Пластиковые микроцентрифужные пробирки объемом 1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5 мл с герметично закрывающейся защёлкивающейся крышкой, с коническим дном. В коробке - 500 штук. 1 коробка соответствует 1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ru-RU"/>
              </w:rPr>
              <w:t>1</w:t>
            </w:r>
            <w:r w:rsidRPr="008207B8">
              <w:rPr>
                <w:rFonts w:ascii="Sylfaen" w:hAnsi="Sylfaen"/>
                <w:bCs/>
                <w:sz w:val="18"/>
                <w:szCs w:val="18"/>
              </w:rPr>
              <w:t>4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Наконечники для автоматических пипеток 1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Наконечники для автоматических пипеток объемом 0-1000 мкл, автоклавируемые, нестерильные или стерильные.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В коробке - 500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коробка соответствует 1 шт.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Наконечники для автоматических пипеток 2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Наконечники для автоматических пипеток объемом 0-100 мкл, автоклавируемые, нестерильные или стерильные.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В коробке - 1000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коробка соответствует 1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Наконечники для автоматических пипеток 3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Наконечники для автоматических пипеток объемом 0-100 мкл, автоклавируемые, нестерильные или стерильные.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В коробке - 1000 шт.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коробка соответствует 1 шт.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Штатив для наконечников автоматических пипеток 1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Пластмассовый штатив с крышкой, предназначенный для наконечников автоматических пипеток объемом 0–200 мкл, с количеством посадочных мест для наконечников 90–120.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Штатив для наконечников автоматических пипеток 2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Пластмассовый штатив с крышкой, предназначенный для наконечников автоматических пипеток объемом 200-500 мкл, с количеством посадочных мест для наконечников 90–120.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Штатив для наконечников автоматических пипеток 3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Пластмассовый штатив с крышкой, предназначенный для наконечников автоматических пипеток объемом 500-1000 мкл, с количеством посадочных мест для наконечников 90–120.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не должна быть повреждена, а также должны быть обеспечены соответствующие условия хранения в течение всего срока поставки. Согласовывается с заказчиком перед поставкой.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1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объемом 500 мл, предназначенная для хранения и транспортировки образцов, химически стойкая. Ёмкость оснащена резьбовой горловиной, на которую фиксируется крышка. В комплекте со стеклянной ёмкостью должна поставляться соответствующая крышка. Ёмкость предназначена для многократного лабораторного использования.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2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объемом 250 мл, предназначенная для хранения и транспортировки образцов, химически стойкая. Ёмкость оснащена резьбовой горловиной, на которую фиксируется крышка. В комплекте со стеклянной ёмкостью должна поставляться соответствующая крышка. Ёмкость предназначена для многократного лабораторного использования.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3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объемом 50 мл, предназначенная для хранения и транспортировки образцов, химически стойкая. Ёмкость оснащена резьбовой горловиной, на которую фиксируется крышка. В комплекте со стеклянной ёмкостью должна поставляться соответствующая крышка. Ёмкость предназначена для многократного лабораторного использования.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40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4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Стеклянная тёмная ёмкость объемом 25 мл, предназначенная для хранения и транспортировки образцов, химически стойкая. Ёмкость оснащена резьбовой горловиной, на которую фиксируется крышка. В комплекте со стеклянной ёмкостью должна поставляться соответствующая крышка. Ёмкость предназначена для многократного лабораторного использования.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50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Респиратор защитный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Респиратор защитный, предназначенный для защиты дыхательных путей от воздействия органических растворителей и паров, в том числе паров химических веществ. Респиратор должен обеспечивать эффективную фильтрацию и снижать проникновение вредных паров в дыхательную систему.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Защитный респиратор должен быть оснащён соответствующей фильтрующей системой, способной эффективно задерживать как частицы, так и органические пары или газы. Он 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должен обеспечивать удобную посадку и плотное прилегание к лицу, исключая утечки воздуха и обеспечивая высокий уровень защиты.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Респиратор должен соответствовать действующим стандартам безопасности и охраны здоровья и быть предназначен для многократного использования с заменяемой фильтрующей системой.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Защитная плёнка для герметизации лабораторной посуды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Гибкая и эластичная защитная плёнка для лабораторного использования, предназначенная для закрытия, фиксации и защиты лабораторной посуды, сосудов, трубок и других лабораторных принадлежностей от воздействия внешней среды. Плёнка предназначена для надёжной герметизации отверстий ёмкостей, предотвращая проникновение влаги, пыли и внешних загрязнителей.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Материал должен обладать высокой эластичностью и растяжимостью, обеспечивать адаптацию к поверхностям различной формы и размера с формированием плотного и герметичного покрытия. Плёнка должна быть прозрачной или полупрозрачной, не оказывать воздействия на содержимое закрываемых ёмкостей и не оставлять следов при использовании.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Ширина и длина соответствуют лабораторным стандартам защитных плёнок: ширина — 90-100 мм, общая длина – 30-35 м.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шт. соответствует 1 рулону.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Лабораторный инструмент для извлечения магнитов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Магнитный инструмент, предназначенный для лабораторного использования, применяемый для безопасного извлечения магнитов магнитных мешалок из ёмкостей, стеклянной посуды или растворов. Инструмент позволяет извлекать магниты без непосредственного контакта с руками, снижая риск загрязнения и повреждения стеклянной посуды. Внешняя поверхность инструмента должна быть химически стойкой и легко очищаемой, что обеспечивает возможность его использования при работе с различными лабораторными растворами.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Общая длина инструмента составляет 450-500 мм. Инструмент предназначен для многократного использования и соответствует требованиям лабораторной безопасности и практического применения.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Набор магнитов для лабораторных магнитных мешалок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Магниты предназначены для лабораторных магнитных мешалок и представляют собой набор магнитов различных размеров, используемых для эффективного перемешивания жидкостей, растворов и реакционных смесей.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Сердечник - алюминий-никель-кобальт (AlNiCo) с магнитными свойствами.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Внешняя поверхность покрыта PTFE (тефлоновым) слоем, обеспечивающим высокую химическую стойкость.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Набор позволяет подобрать магнит соответствующего размера в зависимости от объёма ёмкости и характера перемешиваемой среды, что способствует равномерности перемешивания и контролируемости процесса.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Магниты должны иметь защитное покрытие, устойчивое к химическим воздействиям, обеспечивать гладкую поверхность и быть легко очищаемыми, что допускает их многократное использование в различных лабораторных условиях.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Набор состоит из 6–10 магнитов различных размеров, поставляется в одной комплектной упаковке и предназначен для длительного использования с соблюдением требований лабораторной безопасности и практического применения.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1 шт. соответствует 1 набору.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Лабораторный двусторонний шпатель (spatula)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Лабораторный двусторонний шпатель (spatula), предназначенный для отбора, переноса и распределения твёрдых и полутвёрдых веществ в лабораторных условиях. Инструмент имеет двустороннюю рабочую конструкцию с закруглёнными лезвиями на обоих концах.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Длина – 180-200 мм, ширина рабочей части – 7-10 мм.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Изготовлен из нержавеющей стали, обеспечивающей высокую химическую стойкость к кислотам, щелочам, солям и органическим растворителям. Материал устойчив к коррозии и пригоден для многократного лабораторного использования.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Инструмент автоклавируемый, что позволяет проводить стерилизацию при высоких температурах и давлении. Поверхность гладкая, легко очищаемая.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Центрифужная пробирка с крышкой (синяя)</w:t>
            </w: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Коническая полипропиленовая пробирка объемом 15 мл для центрифугирования биологических жидкостей, с синей завинчивающейся крышкой, обеспечивающей герметичность, выдерживает центрифугирование.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Контейнеры отмечены делениями.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  <w:r w:rsidRPr="008207B8">
              <w:rPr>
                <w:rFonts w:ascii="Sylfaen" w:hAnsi="Sylfaen" w:cs="Arial"/>
                <w:sz w:val="18"/>
                <w:szCs w:val="18"/>
              </w:rPr>
              <w:t>0</w:t>
            </w: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ru-RU"/>
              </w:rPr>
              <w:t>Центрифужная пробирка с крышкой (синяя)</w:t>
            </w: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Коническая полипропиленовая пробирка объемом 45 мл для центрифугирования биологических жидкостей, с синей завинчивающейся крышкой, обеспечивающей герметичность, выдерживает центрифугирование.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Контейнеры отмечены делениями.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Лабораторная керамическая чашка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Лабораторная керамическая чашка, предназначенная для размещения, перемешивания, выпаривания и термической обработки веществ в лабораторных условиях.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Изготовлена из высококачественной лабораторной керамики, обеспечивающей высокую термостойкость, химическую стойкость и механическую прочность. Материал устойчив к воздействию высоких температур, кислот, щелочей и солей, что делает чашку пригодной для длительного использования. Внутренняя и внешняя поверхности гладкие, легко очищаемые, не впитывают вещества и запахи.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Общий объём – 90-110 мл.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Фильтр для установки двойной дистилляции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Фильтр SimpliPak® 1 Purification Cartridge, SIPK0SIA1, предназначенный для установки двойной дистилляции Simplicity® UV. Изготовлен из чистых и высокоочищенных материалов, что позволяет минимизировать переход выделяемых загрязняющих веществ в воду։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8207B8">
              <w:rPr>
                <w:rFonts w:ascii="Sylfaen" w:hAnsi="Sylfaen"/>
                <w:bCs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719A9ED7" wp14:editId="53CC873B">
                  <wp:extent cx="542155" cy="1341120"/>
                  <wp:effectExtent l="0" t="0" r="0" b="0"/>
                  <wp:docPr id="548748578" name="Picture 548748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727" cy="138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Светодиодная лампа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Светодиодная лампа типа T5 LED, предназначенная для обеспечения общего освещения в закрытых помещениях. Работает на основе светодиодной технологии, обеспечивая стабильное освещение.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Мощность лампы составляет 7-15 Вт, световой поток - около 550 лм. Цветовая температура - 6400 K, холодный белый свет. Угол светораспределения - около 120°.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Лампа работает от сети переменного тока 176-265 В с частотой 50–60 Гц. Степень защиты -  IP20, предназначена для использования в сухих закрытых помещениях.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Габаритные размеры лампы: длина - около 590-600 мм, ширина - около 22-25 мм, высота - около 32-35 мм.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штук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8207B8">
              <w:rPr>
                <w:rFonts w:ascii="Sylfaen" w:hAnsi="Sylfaen"/>
                <w:sz w:val="18"/>
                <w:szCs w:val="18"/>
              </w:rPr>
              <w:t>Мембранные фильтры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8207B8">
              <w:rPr>
                <w:rFonts w:ascii="Sylfaen" w:hAnsi="Sylfaen"/>
                <w:sz w:val="18"/>
                <w:szCs w:val="18"/>
              </w:rPr>
              <w:t>стерильные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Мембранные фильтры, стерильные, 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</w:rPr>
              <w:t>PVDF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0,22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±0,02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мкм, 15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>±1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мм, 1 шт. соответствует 1 упаковки (100 шт. в упаковке). 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Товар должен быть новым, неиспользованным и не должен содержать бывших в употреблении, поврежденных или полуизношенных деталей. Осуществлять доставку в надлежащих условиях</w:t>
            </w:r>
            <w:r w:rsidRPr="008207B8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ru-RU"/>
              </w:rPr>
              <w:t>․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Перед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доставкой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согласовать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с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заказчиком</w:t>
            </w:r>
            <w:r w:rsidRPr="008207B8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Пробирка с плоским дном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Пластиковые микромикроцентрифужные пробирки объёмом 2 мл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с винтовой, герметично закрывающейся крышкой, с плоским дном и отметками объёма.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Изготовлены из медицинского высокочистого полипропилена (</w:t>
            </w:r>
            <w:r w:rsidRPr="008207B8">
              <w:rPr>
                <w:rFonts w:ascii="Sylfaen" w:hAnsi="Sylfaen"/>
                <w:sz w:val="18"/>
                <w:szCs w:val="18"/>
              </w:rPr>
              <w:t>PP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),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обладают химической и температурной устойчивостью в диапазоне от –86 °</w:t>
            </w:r>
            <w:r w:rsidRPr="008207B8">
              <w:rPr>
                <w:rFonts w:ascii="Sylfaen" w:hAnsi="Sylfaen"/>
                <w:sz w:val="18"/>
                <w:szCs w:val="18"/>
              </w:rPr>
              <w:t>C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до +121 °</w:t>
            </w:r>
            <w:r w:rsidRPr="008207B8">
              <w:rPr>
                <w:rFonts w:ascii="Sylfaen" w:hAnsi="Sylfaen"/>
                <w:sz w:val="18"/>
                <w:szCs w:val="18"/>
              </w:rPr>
              <w:t>C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предназначены для хранения образцов, замораживания, инкубации и центрифугирования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на высоких скоростях (до 20 000 </w:t>
            </w:r>
            <w:r w:rsidRPr="008207B8">
              <w:rPr>
                <w:rFonts w:ascii="Sylfaen" w:hAnsi="Sylfaen"/>
                <w:sz w:val="18"/>
                <w:szCs w:val="18"/>
              </w:rPr>
              <w:t>g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).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Должны быть свободны от РНК-азы, ДНК-азы и пирогенов,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а также обеспечивать герметичность для исключения утечек и контаминации.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Прозрачная поверхность обеспечивает визуальный контроль образца,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а прочные стенки — механическую устойчивость.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1 коробка соответствует 500 шт.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Товар должен быть новым, неиспользованным и не должен содержать повреждённых, изношенных или деформированных компонентов.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Перед поставкой характеристики товара должны быть согласованы с заказчиком,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br/>
              <w:t>а поставка осуществлена в надлежащих, защищённых и соответствующих санитарным требованиям условиях.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</w:rPr>
              <w:t>Металлические шарики для гомогенизатора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Металлические шарики для гомогенизатора. Должны обладать низким износом, высокой твердостью, коррозионной стойкостью, ударопрочностью. Диаметр не более, не менее 3 мм.</w:t>
            </w:r>
          </w:p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Изделие должно быть новым, неиспользованным, в заводской упаковке.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Криопробирки 1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 содержит обнаруживаемых ДНКазы, РНКазы или человеческой ДНК.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Непирогенный, нецитотоксичный.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Маркировка CE.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Изготовлен из высококачественного полипропилена, обеспечивающего высокую термостойкость: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 диапазоне температур от -196°C до +37°C.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 целях безопасности флаконы Cryo.s следует хранить в морозильной камере или исключительно в газовой фазе над жидким азотом.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Подходит для авиаперевозок.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Рабочий объем: до 2,0 мл.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Диаметр: 12,5 мм.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Общая высота (с крышкой): 48 мм.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Имеет белое, устойчивое к царапинам поле для надписи.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 каждой коробке 150 вкладышей (для дополнительной маркировки на крышке).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Остаточный срок годности на момент поставки не менее 2 лет.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Со дня вступления соглашения в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Криопробирки 2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 содержит обнаруживаемых ДНКазы, РНКазы или человеческой ДНК.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Непирогенный, нецитотоксичный.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Маркировка CE.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Изготовлен из высококачественного полипропилена, обеспечивающего высокую термостойкость: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 диапазоне температур от -196°C до +37°C.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 целях безопасности криопробирки следует хранить в морозильной камере или исключительно в газовой фазе над жидким азотом.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Подходит для авиаперевозок.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Рабочий объем: до 4,5 мл.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Диаметр: 12,5 мм.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Общая высота (с крышкой): 86 мм.</w:t>
            </w:r>
          </w:p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 каждой коробке содержится 100 вкладышей (для дополнительной маркировки на крышке). Остаточный срок годности не менее 2 лет на момент поставки.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Лабораторная сушилка</w:t>
            </w:r>
          </w:p>
        </w:tc>
        <w:tc>
          <w:tcPr>
            <w:tcW w:w="7298" w:type="dxa"/>
            <w:vAlign w:val="center"/>
          </w:tcPr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Габаритные размеры сушилки (длина × ширина × высота): 500 × 150 × 550 мм. Сушилка должна состоять из сварного основания и съемной конструкции для размещения химической посуды и емкости для сбора воды (поддона). Съемная конструкция должна иметь 33 наклонных штифта, из которых 12 для крупной посуды и 21 для мелкой. Основание (ширина × глубина × высота) 500 × 140 × 500 мм должно быть изготовлено из квадратной стальной трубы 30 × 30 мм, толщина стенки 1,2 мм, а фасонная задняя стенка должна быть изготовлена </w:t>
            </w:r>
            <w:r w:rsidRPr="008207B8">
              <w:rPr>
                <w:rFonts w:ascii="Times New Roman" w:hAnsi="Times New Roman"/>
                <w:sz w:val="18"/>
                <w:szCs w:val="18"/>
                <w:lang w:val="ru-RU"/>
              </w:rPr>
              <w:t>​​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из стального листа толщиной 1 мм. Каркас съемной конструкции для размещения сушилки должен быть изготовлен из калиброванного стержня Ø 6 мм. Опорные элементы для посуды должны быть изготовлены из стального листа толщиной 1 мм. Штифты должны быть изготовлены из калиброванного стержня диаметром 5 мм и иметь пластиковые наконечники. Контейнер для сбора воды (поддон) должен быть изготовлен из стального листа толщиной 1 мм.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PCR 8-Tube Strip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Подходит для ПЦР в реальном времени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8-луночный флакон для ПЦР Greener Bio-One Sapphire с индивидуально открывающимися крышками (низкопрофильный), оптически прозрачный.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Идеально подходит для ПЦР в реальном времени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Низкопрофильный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 содержит обнаруживаемых ДНКазы, РНКазы и человеческой ДНК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Непирогенный (не вызывает термической реакции)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Цвет крышки: прозрачный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Рабочий объем (метрический): 0,2 мл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Серия продуктов: 8-луночный флакон для ПЦР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Тип крышки: откидная (отдельно крепится)</w:t>
            </w:r>
          </w:p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Тип продукта: Низкопрофильный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96-луночный ПЦР-планшет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Микропланшет должен быть 96-луночным, предназначенным для проведения ПЦР в реальном времени.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Материал: полипропилен, натурального цвета.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 должен содержать ДНКазу, РНКазу и человеческую ДНК.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Должен быть апирогенным.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быть изготовлен из ультратонкого полипропилена, обеспечивающего оптимальную передачу тепла от термоблока к реакционному раствору.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быть пригоден для использования в автоматизированных лабораторных системах.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быть совместим с лабораторными роботами (роботизированный).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обеспечивать достаточно места для нанесения штрихкодов.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иметь возможность закрываться с помощью герметиков, совместимых с: «SILVERseal», «VIEWseal» и «AMPLIseal» или эквивалентными герметизирующими мембранами.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Объем каждой лунки не должен превышать 0,2 мл.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иметь полную юбку.</w:t>
            </w:r>
          </w:p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Должен поставляться с соответствующим герметиком с мембраной или быть совместим с герметизирующими мембранами.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Со дня вступления соглашения в силу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Sylfaen"/>
                <w:sz w:val="18"/>
                <w:szCs w:val="18"/>
                <w:lang w:val="hy-AM"/>
              </w:rPr>
              <w:t>Уплотнительная мембрана для микропланшетодля qPCR в реальном времени</w:t>
            </w:r>
          </w:p>
        </w:tc>
        <w:tc>
          <w:tcPr>
            <w:tcW w:w="7298" w:type="dxa"/>
            <w:vAlign w:val="center"/>
          </w:tcPr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Должна быть прозрачной и предназначена для применения в ПЦР в реальном времени.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Не должна содержать обнаруживаемых ДНКаз, РНКаз и человеческой ДНК.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Должна быть непирогенной.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Должна обладать очень высокой оптической прозрачностью и минимальной автофлуоресценцией.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Должна обеспечивать точные измерения сигналов флуоресценции ПЦР и кПЦР.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Должна быть самоклеящейся.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Должна быть изготовлена </w:t>
            </w:r>
            <w:r w:rsidRPr="008207B8">
              <w:rPr>
                <w:rFonts w:ascii="Times New Roman" w:hAnsi="Times New Roman"/>
                <w:sz w:val="18"/>
                <w:szCs w:val="18"/>
                <w:lang w:val="ru-RU"/>
              </w:rPr>
              <w:t>​​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из полипропиленовой пленки толщиной приблизительно 500 мкм.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Пленка должна быть покрыта высокопрозрачным акриловым клеевым слоем.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Клейкий слой должен обеспечивать надежную герметизацию микролунок, уменьшая испарение без влияния на ход реакций ПЦР и измерения флуоресценции.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Внешние размеры должны составлять приблизительно 141,3 мм × 79,3 мм.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Пленка должна полностью покрывать микропланшеты для ПЦР с бортиком и быть совместима со стандартными микротаблетками.</w:t>
            </w:r>
          </w:p>
          <w:p w:rsidR="00F62C4D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Излишки пленки должны легко удаляться благодаря двойной перфорации.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lastRenderedPageBreak/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373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hAnsi="Sylfaen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Наконечник для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автоматической пипетки</w:t>
            </w:r>
          </w:p>
          <w:p w:rsidR="00F62C4D" w:rsidRPr="008207B8" w:rsidRDefault="00F62C4D" w:rsidP="008A2E0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10 мкл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Наконечники для дозаторов, 10 мкл, длина 45,7 мм,без фильтра, стерильные,Товар должен быть новым, неиспользованным, вупаковке.неповрежденным и надежно закрепленнымвесь объем поставки с условиями храненияво время. </w:t>
            </w:r>
            <w:r w:rsidRPr="00240599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Согласовывается с заказчиком передпоставкой.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6E2511" w:rsidRDefault="00F62C4D" w:rsidP="008A2E0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1920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Наконечник для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автоматической пипетки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200 мкл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Наконечники универсальные для дозаторов 10-200мкл, с фаской, стерильные,Товар должен быть новым, неиспользованным, вупаковке.неповрежденным и надежно закрепленнымвесь объем поставки с условиями храненияво время. </w:t>
            </w:r>
            <w:r w:rsidRPr="00240599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Согласовывается с заказчиком передпоставкой.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6E2511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Наконечник для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автоматической пипетки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1000 мкл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Наконечники универсальные для дозаторов 20-1000мкл, с фаской, стерильные, Товар должен быть новым, неиспользованным, вупаковке.неповрежденным и надежно закрепленнымвесь объем поставки с условиями храненияво время. </w:t>
            </w:r>
            <w:r w:rsidRPr="00240599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Согласовывается с заказчиком передпоставкой.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6E2511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Эппендорф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1.5 мл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Пластиковые микроцентрифужные пробирки 1,5 мл с плотно закрывающейся герметичной крышкой и коническим дном.Пластиковые микроцентрифужные пробирки с плотно закрывающейся герметичной крышкой и коническим дном.Товар должен быть новым, неиспользованным. Условия поставки согласовываются с покупателем до отгрузки.Отгрузка должна осуществляться в надлежащих условиях.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lastRenderedPageBreak/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Эппендорф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 мл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Пластиковые микроцентрифужные пробирки 2 мл, с плотно закрывающейся герметичной крышкой, коническим дном.Пластиковые микроцентрифужные пробирки с плотно закрывающейся герметичной крышкой, коническим дном.Товар должен быть новым, неиспользованным. Условия поставки согласовываются с заказчиком до отгрузки.Отгрузка должна осуществляться в надлежащих условиях.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Коробка Эппендорфа (Пребирка)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Пластиковые коробки для флаконов объемом 1,5 мл, которые также можно хранить в морозильной камере. </w:t>
            </w:r>
            <w:r w:rsidRPr="00240599">
              <w:rPr>
                <w:rFonts w:ascii="Sylfaen" w:eastAsia="Calibri" w:hAnsi="Sylfaen" w:cs="Calibri"/>
                <w:sz w:val="18"/>
                <w:szCs w:val="18"/>
                <w:lang w:val="ru-RU"/>
              </w:rPr>
              <w:t>100 ячеек, размер 10*10.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6E2511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Линейная подставка для автоматических пипеток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Настольная пластиковая подставка для автоматической установки поддонов для сбора капель. Поддоны располагаются в один ряд. На одной подставке можно установить до шести поддонов.</w:t>
            </w:r>
          </w:p>
          <w:p w:rsidR="00F62C4D" w:rsidRPr="006E2511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Перчатки, размер S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Перчатки нитриловые, неопудренные, размер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S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, 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Перчатки, размер M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Перчатки нитриловые, неопудренные, размер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M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,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lastRenderedPageBreak/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2000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Со дня вступления соглашения в силу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Пластиковая коробка для предметных стекол 50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Прямоугольная пластиковая коробка с крышкой, белый равномерно разделенная на секции (50 бокалов в каждой), с местом для заметок, предназначенная для хранения отдельных бокалов. Изделие должно быть новым, неиспользованным и не должно содержать использованных, поврежденных или частично изношенных деталей. Перед доставкой согласовать с покупателем. Доставка должна осуществляться в надлежащих условиях.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Пластиковая коробка для предметных стекол 100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Прямоугольная пластиковая коробка с крышкой, белый равномерно разделенная на секции (100 бокалов в каждой), с местом для заметок, предназначенная для хранения отдельных бокалов. Изделие должно быть новым, неиспользованным и не должно содержать использованных, поврежденных или частично изношенных деталей. Перед доставкой согласовать с покупателем. Доставка должна осуществляться в надлежащих условиях.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Стеклянная банка с пробкой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250 мл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Стеклянная бутылка для химических реактивов с завинчивающейся крышкой, бесцветная,прозрачная, из боросиликатного стекла, 3,3 л, 250 мл. Товар должен быть новым, неиспользованным,упаковка не повреждена, и должны быть обеспечены надлежащие условия храненияв течение всего срока поставки. </w:t>
            </w:r>
            <w:r w:rsidRPr="00240599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Условия должны быть согласованы с заказчиком до доставки.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6E2511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Стеклянная банка с пробкой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500 мл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Стеклянная бутылка для химических реактивов с завинчивающейся крышкой, бесцветная,прозрачная, из боросиликатного стекла, 3,3 л, 500 мл. Товар должен быть новым, неиспользованным,упаковка не повреждена, и должны быть обеспечены надлежащие условия храненияв течение всего срока поставки. </w:t>
            </w:r>
            <w:r w:rsidRPr="00240599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Условия должны быть согласованы с заказчиком до доставки.</w:t>
            </w:r>
          </w:p>
          <w:p w:rsidR="00F62C4D" w:rsidRPr="006E2511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3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Шприц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Шприц, стерильный, трехкомпонентный, объем 5 мл, размер иглы 0,7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x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38 мм,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lastRenderedPageBreak/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Со дня вступления соглашения в 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Инсулиновые шприцы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Инсулиновые шприцы с лупойХарактеристики:• объем шприца-0.3мл. (30 единиц)• длина иглы ― 8 мм• шаг дозы инсулина (цена деления) - 0.5 единиц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a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• встроенная игла диаметром 0,3мм (30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G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) тонкие.• разработаны для введения инсулина с концентрацией 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резиновые перчатки S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Многоразовые резиновые перчатки. Размер: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S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.Подходит для различных домашних задач.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резиновые перчатки M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Многоразовые резиновые перчатки. Размер: </w:t>
            </w:r>
            <w:r w:rsidRPr="008207B8">
              <w:rPr>
                <w:rFonts w:ascii="Sylfaen" w:eastAsia="Calibri" w:hAnsi="Sylfaen" w:cs="Calibri"/>
                <w:sz w:val="18"/>
                <w:szCs w:val="18"/>
              </w:rPr>
              <w:t>M</w:t>
            </w: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.Подходит для различных домашних задач.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F62C4D" w:rsidRPr="00422F44" w:rsidTr="00F62C4D">
        <w:trPr>
          <w:gridAfter w:val="2"/>
          <w:wAfter w:w="1571" w:type="dxa"/>
          <w:trHeight w:val="70"/>
          <w:jc w:val="center"/>
        </w:trPr>
        <w:tc>
          <w:tcPr>
            <w:tcW w:w="704" w:type="dxa"/>
          </w:tcPr>
          <w:p w:rsidR="00F62C4D" w:rsidRPr="008207B8" w:rsidRDefault="00F62C4D" w:rsidP="008A2E06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Одноразовый халат</w:t>
            </w:r>
          </w:p>
        </w:tc>
        <w:tc>
          <w:tcPr>
            <w:tcW w:w="7298" w:type="dxa"/>
          </w:tcPr>
          <w:p w:rsidR="00F62C4D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Одноразовый халат. Защита: от пыли, капель воды. Материал: спандекс. Плотность/толщина материала: 30 г/м2.</w:t>
            </w:r>
          </w:p>
          <w:p w:rsidR="00F62C4D" w:rsidRPr="00FB138E" w:rsidRDefault="00F62C4D" w:rsidP="008A2E06">
            <w:pPr>
              <w:jc w:val="center"/>
              <w:rPr>
                <w:rFonts w:ascii="Sylfaen" w:eastAsia="Segoe UI" w:hAnsi="Sylfaen"/>
                <w:sz w:val="18"/>
                <w:szCs w:val="18"/>
                <w:lang w:val="ru-RU" w:eastAsia="zh-CN"/>
              </w:rPr>
            </w:pP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</w:t>
            </w:r>
            <w:r w:rsidRPr="008207B8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Осуществлять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доставку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в надлежащих</w:t>
            </w: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8207B8">
              <w:rPr>
                <w:rStyle w:val="ezkurwreuab5ozgtqnkl"/>
                <w:rFonts w:ascii="Sylfaen" w:hAnsi="Sylfaen"/>
                <w:sz w:val="18"/>
                <w:szCs w:val="18"/>
                <w:lang w:val="ru-RU"/>
              </w:rPr>
              <w:t>условиях</w:t>
            </w:r>
            <w:r w:rsidRPr="008207B8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207B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207B8">
              <w:rPr>
                <w:rFonts w:ascii="Sylfaen" w:eastAsia="Segoe UI" w:hAnsi="Sylfaen"/>
                <w:sz w:val="18"/>
                <w:szCs w:val="18"/>
                <w:lang w:val="ru-RU" w:eastAsia="zh-CN"/>
              </w:rPr>
              <w:t>Перед доставкой согласовать с заказчиком.</w:t>
            </w:r>
          </w:p>
          <w:p w:rsidR="00F62C4D" w:rsidRPr="008207B8" w:rsidRDefault="00F62C4D" w:rsidP="008A2E06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Данный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продукт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освобожден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от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налога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на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добавленную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стоимость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,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поскольку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будет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приобретен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в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рамках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программы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«Appear project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278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Armenia». (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Ссылка</w:t>
            </w:r>
            <w:r w:rsidRPr="0003425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03425C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прилагается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штука</w:t>
            </w:r>
          </w:p>
        </w:tc>
        <w:tc>
          <w:tcPr>
            <w:tcW w:w="992" w:type="dxa"/>
          </w:tcPr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8207B8">
              <w:rPr>
                <w:rFonts w:ascii="Sylfaen" w:eastAsia="Calibri" w:hAnsi="Sylfaen" w:cs="Calibri"/>
                <w:sz w:val="18"/>
                <w:szCs w:val="18"/>
              </w:rPr>
              <w:t>200</w:t>
            </w:r>
          </w:p>
        </w:tc>
        <w:tc>
          <w:tcPr>
            <w:tcW w:w="859" w:type="dxa"/>
          </w:tcPr>
          <w:p w:rsidR="00F62C4D" w:rsidRPr="008207B8" w:rsidRDefault="00F62C4D" w:rsidP="008A2E0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:rsidR="00F62C4D" w:rsidRPr="008207B8" w:rsidRDefault="00F62C4D" w:rsidP="008A2E0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2C4D" w:rsidRPr="008207B8" w:rsidRDefault="00F62C4D" w:rsidP="008A2E06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2C4D" w:rsidRPr="008207B8" w:rsidRDefault="00F62C4D" w:rsidP="008A2E06">
            <w:pPr>
              <w:jc w:val="center"/>
              <w:rPr>
                <w:rFonts w:ascii="Sylfaen" w:eastAsia="Roboto" w:hAnsi="Sylfaen" w:cs="Roboto"/>
                <w:color w:val="3C4043"/>
                <w:sz w:val="18"/>
                <w:szCs w:val="18"/>
                <w:shd w:val="clear" w:color="auto" w:fill="F5F5F5"/>
                <w:lang w:val="ru-RU"/>
              </w:rPr>
            </w:pPr>
            <w:r w:rsidRPr="008207B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втечение 3 месяцев</w:t>
            </w:r>
          </w:p>
        </w:tc>
      </w:tr>
      <w:bookmarkEnd w:id="2"/>
    </w:tbl>
    <w:p w:rsidR="00BA47AC" w:rsidRPr="008207B8" w:rsidRDefault="00BA47AC" w:rsidP="00BA47AC">
      <w:pPr>
        <w:spacing w:line="276" w:lineRule="auto"/>
        <w:jc w:val="both"/>
        <w:rPr>
          <w:rFonts w:ascii="Sylfaen" w:hAnsi="Sylfaen" w:cs="Arial"/>
          <w:sz w:val="18"/>
          <w:szCs w:val="18"/>
          <w:lang w:val="ru-RU"/>
        </w:rPr>
      </w:pPr>
    </w:p>
    <w:p w:rsidR="00BA47AC" w:rsidRPr="008207B8" w:rsidRDefault="00BA47AC" w:rsidP="00BA47AC">
      <w:pPr>
        <w:spacing w:line="276" w:lineRule="auto"/>
        <w:ind w:right="-384"/>
        <w:jc w:val="both"/>
        <w:rPr>
          <w:rFonts w:ascii="Sylfaen" w:hAnsi="Sylfaen" w:cs="Arial"/>
          <w:sz w:val="18"/>
          <w:szCs w:val="18"/>
          <w:lang w:val="hy-AM"/>
        </w:rPr>
      </w:pPr>
    </w:p>
    <w:p w:rsidR="00152645" w:rsidRPr="00BA47AC" w:rsidRDefault="00D6732A">
      <w:pPr>
        <w:rPr>
          <w:lang w:val="hy-AM"/>
        </w:rPr>
      </w:pPr>
    </w:p>
    <w:sectPr w:rsidR="00152645" w:rsidRPr="00BA47AC" w:rsidSect="00F62C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32A" w:rsidRDefault="00D6732A" w:rsidP="00BA47AC">
      <w:r>
        <w:separator/>
      </w:r>
    </w:p>
  </w:endnote>
  <w:endnote w:type="continuationSeparator" w:id="0">
    <w:p w:rsidR="00D6732A" w:rsidRDefault="00D6732A" w:rsidP="00BA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32A" w:rsidRDefault="00D6732A" w:rsidP="00BA47AC">
      <w:r>
        <w:separator/>
      </w:r>
    </w:p>
  </w:footnote>
  <w:footnote w:type="continuationSeparator" w:id="0">
    <w:p w:rsidR="00D6732A" w:rsidRDefault="00D6732A" w:rsidP="00BA47AC">
      <w:r>
        <w:continuationSeparator/>
      </w:r>
    </w:p>
  </w:footnote>
  <w:footnote w:id="1">
    <w:p w:rsidR="00F62C4D" w:rsidRPr="009450DF" w:rsidRDefault="00F62C4D" w:rsidP="00BA47AC">
      <w:pPr>
        <w:pStyle w:val="FootnoteText"/>
        <w:rPr>
          <w:rFonts w:asciiTheme="minorHAnsi" w:hAnsiTheme="minorHAnsi"/>
          <w:lang w:val="hy-AM"/>
        </w:rPr>
      </w:pPr>
    </w:p>
  </w:footnote>
  <w:footnote w:id="2">
    <w:p w:rsidR="00F62C4D" w:rsidRPr="009450DF" w:rsidRDefault="00F62C4D" w:rsidP="00BA47AC">
      <w:pPr>
        <w:pStyle w:val="FootnoteText"/>
        <w:rPr>
          <w:rFonts w:asciiTheme="minorHAnsi" w:hAnsiTheme="minorHAnsi"/>
          <w:lang w:val="hy-AM"/>
        </w:rPr>
      </w:pPr>
    </w:p>
  </w:footnote>
  <w:footnote w:id="3">
    <w:p w:rsidR="00F62C4D" w:rsidRPr="009450DF" w:rsidRDefault="00F62C4D" w:rsidP="00BA47AC">
      <w:pPr>
        <w:pStyle w:val="FootnoteText"/>
        <w:rPr>
          <w:rFonts w:asciiTheme="minorHAnsi" w:hAnsiTheme="minorHAnsi"/>
          <w:lang w:val="hy-AM"/>
        </w:rPr>
      </w:pPr>
    </w:p>
  </w:footnote>
  <w:footnote w:id="4">
    <w:p w:rsidR="00F62C4D" w:rsidRPr="00A52CAB" w:rsidRDefault="00F62C4D" w:rsidP="00BA47AC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364C"/>
    <w:multiLevelType w:val="multilevel"/>
    <w:tmpl w:val="8BCC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C2C21"/>
    <w:multiLevelType w:val="hybridMultilevel"/>
    <w:tmpl w:val="6256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105F6"/>
    <w:multiLevelType w:val="hybridMultilevel"/>
    <w:tmpl w:val="A8265E0C"/>
    <w:lvl w:ilvl="0" w:tplc="4F4C964C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63BA3"/>
    <w:multiLevelType w:val="multilevel"/>
    <w:tmpl w:val="1A24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442BBD"/>
    <w:multiLevelType w:val="multilevel"/>
    <w:tmpl w:val="6752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043D30"/>
    <w:multiLevelType w:val="hybridMultilevel"/>
    <w:tmpl w:val="5538A1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D2382"/>
    <w:multiLevelType w:val="hybridMultilevel"/>
    <w:tmpl w:val="DC880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25EE57B2"/>
    <w:multiLevelType w:val="hybridMultilevel"/>
    <w:tmpl w:val="30B85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E41C2"/>
    <w:multiLevelType w:val="hybridMultilevel"/>
    <w:tmpl w:val="C3B69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C22982"/>
    <w:multiLevelType w:val="hybridMultilevel"/>
    <w:tmpl w:val="53AC7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865F95"/>
    <w:multiLevelType w:val="hybridMultilevel"/>
    <w:tmpl w:val="2032936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9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53E6D"/>
    <w:multiLevelType w:val="multilevel"/>
    <w:tmpl w:val="4CD0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23" w15:restartNumberingAfterBreak="0">
    <w:nsid w:val="4E474B26"/>
    <w:multiLevelType w:val="multilevel"/>
    <w:tmpl w:val="67EA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57A0F"/>
    <w:multiLevelType w:val="multilevel"/>
    <w:tmpl w:val="AFBA0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C672A9"/>
    <w:multiLevelType w:val="hybridMultilevel"/>
    <w:tmpl w:val="33CEE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B7184"/>
    <w:multiLevelType w:val="multilevel"/>
    <w:tmpl w:val="553E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4E0145"/>
    <w:multiLevelType w:val="hybridMultilevel"/>
    <w:tmpl w:val="22F69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B3942"/>
    <w:multiLevelType w:val="hybridMultilevel"/>
    <w:tmpl w:val="66E01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0134A"/>
    <w:multiLevelType w:val="hybridMultilevel"/>
    <w:tmpl w:val="4DE0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23C49"/>
    <w:multiLevelType w:val="hybridMultilevel"/>
    <w:tmpl w:val="E32E103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9C435C7"/>
    <w:multiLevelType w:val="multilevel"/>
    <w:tmpl w:val="8C00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2C2E60"/>
    <w:multiLevelType w:val="hybridMultilevel"/>
    <w:tmpl w:val="B8648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20656"/>
    <w:multiLevelType w:val="multilevel"/>
    <w:tmpl w:val="A1FE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EB649C"/>
    <w:multiLevelType w:val="multilevel"/>
    <w:tmpl w:val="E6D8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36146B"/>
    <w:multiLevelType w:val="hybridMultilevel"/>
    <w:tmpl w:val="8102CF3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41" w15:restartNumberingAfterBreak="0">
    <w:nsid w:val="7BA53A73"/>
    <w:multiLevelType w:val="hybridMultilevel"/>
    <w:tmpl w:val="0FB4E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08609E"/>
    <w:multiLevelType w:val="multilevel"/>
    <w:tmpl w:val="BC0E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0"/>
  </w:num>
  <w:num w:numId="4">
    <w:abstractNumId w:val="2"/>
  </w:num>
  <w:num w:numId="5">
    <w:abstractNumId w:val="20"/>
  </w:num>
  <w:num w:numId="6">
    <w:abstractNumId w:val="12"/>
  </w:num>
  <w:num w:numId="7">
    <w:abstractNumId w:val="13"/>
  </w:num>
  <w:num w:numId="8">
    <w:abstractNumId w:val="19"/>
  </w:num>
  <w:num w:numId="9">
    <w:abstractNumId w:val="9"/>
  </w:num>
  <w:num w:numId="10">
    <w:abstractNumId w:val="34"/>
  </w:num>
  <w:num w:numId="11">
    <w:abstractNumId w:val="43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36"/>
  </w:num>
  <w:num w:numId="15">
    <w:abstractNumId w:val="10"/>
  </w:num>
  <w:num w:numId="16">
    <w:abstractNumId w:val="26"/>
  </w:num>
  <w:num w:numId="17">
    <w:abstractNumId w:val="32"/>
  </w:num>
  <w:num w:numId="18">
    <w:abstractNumId w:val="8"/>
  </w:num>
  <w:num w:numId="19">
    <w:abstractNumId w:val="16"/>
  </w:num>
  <w:num w:numId="20">
    <w:abstractNumId w:val="11"/>
  </w:num>
  <w:num w:numId="21">
    <w:abstractNumId w:val="39"/>
  </w:num>
  <w:num w:numId="22">
    <w:abstractNumId w:val="33"/>
  </w:num>
  <w:num w:numId="23">
    <w:abstractNumId w:val="15"/>
  </w:num>
  <w:num w:numId="24">
    <w:abstractNumId w:val="18"/>
  </w:num>
  <w:num w:numId="25">
    <w:abstractNumId w:val="40"/>
  </w:num>
  <w:num w:numId="26">
    <w:abstractNumId w:val="22"/>
  </w:num>
  <w:num w:numId="27">
    <w:abstractNumId w:val="3"/>
  </w:num>
  <w:num w:numId="28">
    <w:abstractNumId w:val="23"/>
  </w:num>
  <w:num w:numId="29">
    <w:abstractNumId w:val="1"/>
  </w:num>
  <w:num w:numId="30">
    <w:abstractNumId w:val="38"/>
  </w:num>
  <w:num w:numId="31">
    <w:abstractNumId w:val="27"/>
  </w:num>
  <w:num w:numId="32">
    <w:abstractNumId w:val="21"/>
  </w:num>
  <w:num w:numId="33">
    <w:abstractNumId w:val="14"/>
  </w:num>
  <w:num w:numId="34">
    <w:abstractNumId w:val="6"/>
  </w:num>
  <w:num w:numId="35">
    <w:abstractNumId w:val="5"/>
  </w:num>
  <w:num w:numId="36">
    <w:abstractNumId w:val="28"/>
  </w:num>
  <w:num w:numId="37">
    <w:abstractNumId w:val="35"/>
  </w:num>
  <w:num w:numId="38">
    <w:abstractNumId w:val="4"/>
  </w:num>
  <w:num w:numId="39">
    <w:abstractNumId w:val="0"/>
  </w:num>
  <w:num w:numId="40">
    <w:abstractNumId w:val="29"/>
  </w:num>
  <w:num w:numId="41">
    <w:abstractNumId w:val="37"/>
  </w:num>
  <w:num w:numId="42">
    <w:abstractNumId w:val="25"/>
  </w:num>
  <w:num w:numId="43">
    <w:abstractNumId w:val="41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64"/>
    <w:rsid w:val="000D00C8"/>
    <w:rsid w:val="001814D5"/>
    <w:rsid w:val="001B094F"/>
    <w:rsid w:val="009D1F64"/>
    <w:rsid w:val="00BA47AC"/>
    <w:rsid w:val="00D6732A"/>
    <w:rsid w:val="00F6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FA7E"/>
  <w15:chartTrackingRefBased/>
  <w15:docId w15:val="{6C2FEF91-A5CA-4CAB-AEB9-F8FB5699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7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47AC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47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7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7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7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A47A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7A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7AC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0"/>
      <w:lang w:eastAsia="ru-RU"/>
    </w:rPr>
  </w:style>
  <w:style w:type="paragraph" w:styleId="BodyText">
    <w:name w:val="Body Text"/>
    <w:basedOn w:val="Normal"/>
    <w:link w:val="BodyTextChar"/>
    <w:rsid w:val="00BA47A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A47A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BA47A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47A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BA47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7AC"/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59"/>
    <w:rsid w:val="00BA47A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Абзац списка1,Paragraphe de liste PBLH,List Paragraph1,References"/>
    <w:basedOn w:val="Normal"/>
    <w:link w:val="ListParagraphChar"/>
    <w:uiPriority w:val="34"/>
    <w:qFormat/>
    <w:rsid w:val="00BA47AC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BA47A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BA47AC"/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Абзац списка1 Char,References Char"/>
    <w:link w:val="ListParagraph"/>
    <w:uiPriority w:val="34"/>
    <w:locked/>
    <w:rsid w:val="00BA47A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rmcedqov">
    <w:name w:val="rmcedqov"/>
    <w:basedOn w:val="Normal"/>
    <w:rsid w:val="00BA47AC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47AC"/>
  </w:style>
  <w:style w:type="paragraph" w:styleId="FootnoteText">
    <w:name w:val="footnote text"/>
    <w:basedOn w:val="Normal"/>
    <w:link w:val="FootnoteTextChar"/>
    <w:semiHidden/>
    <w:rsid w:val="00BA47AC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BA47A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BA47A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7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rynqvb">
    <w:name w:val="rynqvb"/>
    <w:basedOn w:val="DefaultParagraphFont"/>
    <w:rsid w:val="00BA47AC"/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BA4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BA4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A47AC"/>
  </w:style>
  <w:style w:type="paragraph" w:styleId="NormalWeb">
    <w:name w:val="Normal (Web)"/>
    <w:basedOn w:val="Normal"/>
    <w:uiPriority w:val="99"/>
    <w:unhideWhenUsed/>
    <w:qFormat/>
    <w:rsid w:val="00BA47A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BA47AC"/>
    <w:rPr>
      <w:i/>
      <w:iCs/>
    </w:rPr>
  </w:style>
  <w:style w:type="character" w:customStyle="1" w:styleId="ng-binding">
    <w:name w:val="ng-binding"/>
    <w:basedOn w:val="DefaultParagraphFont"/>
    <w:rsid w:val="00BA47AC"/>
  </w:style>
  <w:style w:type="character" w:customStyle="1" w:styleId="ezkurwreuab5ozgtqnkl">
    <w:name w:val="ezkurwreuab5ozgtqnkl"/>
    <w:basedOn w:val="DefaultParagraphFont"/>
    <w:rsid w:val="00BA47AC"/>
  </w:style>
  <w:style w:type="character" w:styleId="Strong">
    <w:name w:val="Strong"/>
    <w:basedOn w:val="DefaultParagraphFont"/>
    <w:uiPriority w:val="22"/>
    <w:qFormat/>
    <w:rsid w:val="00BA47AC"/>
    <w:rPr>
      <w:b/>
      <w:bCs/>
    </w:rPr>
  </w:style>
  <w:style w:type="paragraph" w:customStyle="1" w:styleId="Default">
    <w:name w:val="Default"/>
    <w:rsid w:val="00BA47A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NoSpacing">
    <w:name w:val="No Spacing"/>
    <w:uiPriority w:val="1"/>
    <w:qFormat/>
    <w:rsid w:val="00BA47AC"/>
    <w:pPr>
      <w:spacing w:after="0" w:line="240" w:lineRule="auto"/>
    </w:pPr>
  </w:style>
  <w:style w:type="character" w:customStyle="1" w:styleId="jss204">
    <w:name w:val="jss204"/>
    <w:basedOn w:val="DefaultParagraphFont"/>
    <w:rsid w:val="00BA4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5D26-2FB2-48CE-AD3D-E758CEA6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14622</Words>
  <Characters>83350</Characters>
  <Application>Microsoft Office Word</Application>
  <DocSecurity>0</DocSecurity>
  <Lines>694</Lines>
  <Paragraphs>195</Paragraphs>
  <ScaleCrop>false</ScaleCrop>
  <Company/>
  <LinksUpToDate>false</LinksUpToDate>
  <CharactersWithSpaces>97777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4</cp:revision>
  <dcterms:created xsi:type="dcterms:W3CDTF">2026-03-09T12:21:00Z</dcterms:created>
  <dcterms:modified xsi:type="dcterms:W3CDTF">2026-03-09T12:25:00Z</dcterms:modified>
</cp:coreProperties>
</file>